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82" w:rsidRDefault="00B6550D" w:rsidP="00726264">
      <w:pPr>
        <w:pStyle w:val="Title"/>
      </w:pPr>
      <w:bookmarkStart w:id="0" w:name="_GoBack"/>
      <w:bookmarkEnd w:id="0"/>
      <w:r>
        <w:t>MANAGING ATTENDANCE POLICY AND PROCEDURE FOR ALL CATEGORIES OF SCHOOL</w:t>
      </w:r>
    </w:p>
    <w:p w:rsidR="00B15D2C" w:rsidRDefault="00B15D2C" w:rsidP="00B15D2C">
      <w:r>
        <w:br w:type="page"/>
      </w:r>
    </w:p>
    <w:p w:rsidR="00726264" w:rsidRDefault="00311841" w:rsidP="00CC267A">
      <w:pPr>
        <w:pStyle w:val="Subtitle"/>
      </w:pPr>
      <w:r>
        <w:lastRenderedPageBreak/>
        <w:t>Table of c</w:t>
      </w:r>
      <w:r w:rsidR="00CC267A">
        <w:t>ontents</w:t>
      </w:r>
    </w:p>
    <w:p w:rsidR="0093569F" w:rsidRDefault="00E86D66">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166959" w:history="1">
        <w:r w:rsidR="0093569F" w:rsidRPr="0012186A">
          <w:rPr>
            <w:rStyle w:val="Hyperlink"/>
            <w:noProof/>
          </w:rPr>
          <w:t>1. POLICY</w:t>
        </w:r>
        <w:r w:rsidR="0093569F">
          <w:rPr>
            <w:noProof/>
            <w:webHidden/>
          </w:rPr>
          <w:tab/>
        </w:r>
        <w:r w:rsidR="0093569F">
          <w:rPr>
            <w:noProof/>
            <w:webHidden/>
          </w:rPr>
          <w:fldChar w:fldCharType="begin"/>
        </w:r>
        <w:r w:rsidR="0093569F">
          <w:rPr>
            <w:noProof/>
            <w:webHidden/>
          </w:rPr>
          <w:instrText xml:space="preserve"> PAGEREF _Toc54166959 \h </w:instrText>
        </w:r>
        <w:r w:rsidR="0093569F">
          <w:rPr>
            <w:noProof/>
            <w:webHidden/>
          </w:rPr>
        </w:r>
        <w:r w:rsidR="0093569F">
          <w:rPr>
            <w:noProof/>
            <w:webHidden/>
          </w:rPr>
          <w:fldChar w:fldCharType="separate"/>
        </w:r>
        <w:r w:rsidR="0093569F">
          <w:rPr>
            <w:noProof/>
            <w:webHidden/>
          </w:rPr>
          <w:t>3</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60" w:history="1">
        <w:r w:rsidR="0093569F" w:rsidRPr="0012186A">
          <w:rPr>
            <w:rStyle w:val="Hyperlink"/>
            <w:noProof/>
          </w:rPr>
          <w:t>2. SCOPE</w:t>
        </w:r>
        <w:r w:rsidR="0093569F">
          <w:rPr>
            <w:noProof/>
            <w:webHidden/>
          </w:rPr>
          <w:tab/>
        </w:r>
        <w:r w:rsidR="0093569F">
          <w:rPr>
            <w:noProof/>
            <w:webHidden/>
          </w:rPr>
          <w:fldChar w:fldCharType="begin"/>
        </w:r>
        <w:r w:rsidR="0093569F">
          <w:rPr>
            <w:noProof/>
            <w:webHidden/>
          </w:rPr>
          <w:instrText xml:space="preserve"> PAGEREF _Toc54166960 \h </w:instrText>
        </w:r>
        <w:r w:rsidR="0093569F">
          <w:rPr>
            <w:noProof/>
            <w:webHidden/>
          </w:rPr>
        </w:r>
        <w:r w:rsidR="0093569F">
          <w:rPr>
            <w:noProof/>
            <w:webHidden/>
          </w:rPr>
          <w:fldChar w:fldCharType="separate"/>
        </w:r>
        <w:r w:rsidR="0093569F">
          <w:rPr>
            <w:noProof/>
            <w:webHidden/>
          </w:rPr>
          <w:t>3</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61" w:history="1">
        <w:r w:rsidR="0093569F" w:rsidRPr="0012186A">
          <w:rPr>
            <w:rStyle w:val="Hyperlink"/>
            <w:noProof/>
          </w:rPr>
          <w:t>3. SICKNESS ABSENCE</w:t>
        </w:r>
        <w:r w:rsidR="0093569F">
          <w:rPr>
            <w:noProof/>
            <w:webHidden/>
          </w:rPr>
          <w:tab/>
        </w:r>
        <w:r w:rsidR="0093569F">
          <w:rPr>
            <w:noProof/>
            <w:webHidden/>
          </w:rPr>
          <w:fldChar w:fldCharType="begin"/>
        </w:r>
        <w:r w:rsidR="0093569F">
          <w:rPr>
            <w:noProof/>
            <w:webHidden/>
          </w:rPr>
          <w:instrText xml:space="preserve"> PAGEREF _Toc54166961 \h </w:instrText>
        </w:r>
        <w:r w:rsidR="0093569F">
          <w:rPr>
            <w:noProof/>
            <w:webHidden/>
          </w:rPr>
        </w:r>
        <w:r w:rsidR="0093569F">
          <w:rPr>
            <w:noProof/>
            <w:webHidden/>
          </w:rPr>
          <w:fldChar w:fldCharType="separate"/>
        </w:r>
        <w:r w:rsidR="0093569F">
          <w:rPr>
            <w:noProof/>
            <w:webHidden/>
          </w:rPr>
          <w:t>4</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62" w:history="1">
        <w:r w:rsidR="0093569F" w:rsidRPr="0012186A">
          <w:rPr>
            <w:rStyle w:val="Hyperlink"/>
            <w:noProof/>
          </w:rPr>
          <w:t>3.1.</w:t>
        </w:r>
        <w:r w:rsidR="0093569F" w:rsidRPr="0012186A">
          <w:rPr>
            <w:rStyle w:val="Hyperlink"/>
            <w:noProof/>
            <w:lang w:eastAsia="en-GB"/>
          </w:rPr>
          <w:t xml:space="preserve"> Reporting Sickness Absence</w:t>
        </w:r>
        <w:r w:rsidR="0093569F">
          <w:rPr>
            <w:noProof/>
            <w:webHidden/>
          </w:rPr>
          <w:tab/>
        </w:r>
        <w:r w:rsidR="0093569F">
          <w:rPr>
            <w:noProof/>
            <w:webHidden/>
          </w:rPr>
          <w:fldChar w:fldCharType="begin"/>
        </w:r>
        <w:r w:rsidR="0093569F">
          <w:rPr>
            <w:noProof/>
            <w:webHidden/>
          </w:rPr>
          <w:instrText xml:space="preserve"> PAGEREF _Toc54166962 \h </w:instrText>
        </w:r>
        <w:r w:rsidR="0093569F">
          <w:rPr>
            <w:noProof/>
            <w:webHidden/>
          </w:rPr>
        </w:r>
        <w:r w:rsidR="0093569F">
          <w:rPr>
            <w:noProof/>
            <w:webHidden/>
          </w:rPr>
          <w:fldChar w:fldCharType="separate"/>
        </w:r>
        <w:r w:rsidR="0093569F">
          <w:rPr>
            <w:noProof/>
            <w:webHidden/>
          </w:rPr>
          <w:t>4</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63" w:history="1">
        <w:r w:rsidR="0093569F" w:rsidRPr="0012186A">
          <w:rPr>
            <w:rStyle w:val="Hyperlink"/>
            <w:noProof/>
          </w:rPr>
          <w:t>3.2.</w:t>
        </w:r>
        <w:r w:rsidR="0093569F" w:rsidRPr="0012186A">
          <w:rPr>
            <w:rStyle w:val="Hyperlink"/>
            <w:rFonts w:ascii="Arial" w:eastAsia="Times New Roman" w:hAnsi="Arial" w:cs="Arial"/>
            <w:noProof/>
            <w:lang w:eastAsia="en-GB"/>
          </w:rPr>
          <w:t xml:space="preserve"> Self Certification</w:t>
        </w:r>
        <w:r w:rsidR="0093569F">
          <w:rPr>
            <w:noProof/>
            <w:webHidden/>
          </w:rPr>
          <w:tab/>
        </w:r>
        <w:r w:rsidR="0093569F">
          <w:rPr>
            <w:noProof/>
            <w:webHidden/>
          </w:rPr>
          <w:fldChar w:fldCharType="begin"/>
        </w:r>
        <w:r w:rsidR="0093569F">
          <w:rPr>
            <w:noProof/>
            <w:webHidden/>
          </w:rPr>
          <w:instrText xml:space="preserve"> PAGEREF _Toc54166963 \h </w:instrText>
        </w:r>
        <w:r w:rsidR="0093569F">
          <w:rPr>
            <w:noProof/>
            <w:webHidden/>
          </w:rPr>
        </w:r>
        <w:r w:rsidR="0093569F">
          <w:rPr>
            <w:noProof/>
            <w:webHidden/>
          </w:rPr>
          <w:fldChar w:fldCharType="separate"/>
        </w:r>
        <w:r w:rsidR="0093569F">
          <w:rPr>
            <w:noProof/>
            <w:webHidden/>
          </w:rPr>
          <w:t>5</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64" w:history="1">
        <w:r w:rsidR="0093569F" w:rsidRPr="0012186A">
          <w:rPr>
            <w:rStyle w:val="Hyperlink"/>
            <w:noProof/>
          </w:rPr>
          <w:t>3.3.</w:t>
        </w:r>
        <w:r w:rsidR="0093569F" w:rsidRPr="0012186A">
          <w:rPr>
            <w:rStyle w:val="Hyperlink"/>
            <w:rFonts w:ascii="Arial" w:eastAsia="Times New Roman" w:hAnsi="Arial" w:cs="Arial"/>
            <w:noProof/>
            <w:lang w:eastAsia="en-GB"/>
          </w:rPr>
          <w:t xml:space="preserve"> Sickness Absence Returns (SARs)</w:t>
        </w:r>
        <w:r w:rsidR="0093569F">
          <w:rPr>
            <w:noProof/>
            <w:webHidden/>
          </w:rPr>
          <w:tab/>
        </w:r>
        <w:r w:rsidR="0093569F">
          <w:rPr>
            <w:noProof/>
            <w:webHidden/>
          </w:rPr>
          <w:fldChar w:fldCharType="begin"/>
        </w:r>
        <w:r w:rsidR="0093569F">
          <w:rPr>
            <w:noProof/>
            <w:webHidden/>
          </w:rPr>
          <w:instrText xml:space="preserve"> PAGEREF _Toc54166964 \h </w:instrText>
        </w:r>
        <w:r w:rsidR="0093569F">
          <w:rPr>
            <w:noProof/>
            <w:webHidden/>
          </w:rPr>
        </w:r>
        <w:r w:rsidR="0093569F">
          <w:rPr>
            <w:noProof/>
            <w:webHidden/>
          </w:rPr>
          <w:fldChar w:fldCharType="separate"/>
        </w:r>
        <w:r w:rsidR="0093569F">
          <w:rPr>
            <w:noProof/>
            <w:webHidden/>
          </w:rPr>
          <w:t>5</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65" w:history="1">
        <w:r w:rsidR="0093569F" w:rsidRPr="0012186A">
          <w:rPr>
            <w:rStyle w:val="Hyperlink"/>
            <w:noProof/>
          </w:rPr>
          <w:t>3.4. Disability-related sickness absence</w:t>
        </w:r>
        <w:r w:rsidR="0093569F">
          <w:rPr>
            <w:noProof/>
            <w:webHidden/>
          </w:rPr>
          <w:tab/>
        </w:r>
        <w:r w:rsidR="0093569F">
          <w:rPr>
            <w:noProof/>
            <w:webHidden/>
          </w:rPr>
          <w:fldChar w:fldCharType="begin"/>
        </w:r>
        <w:r w:rsidR="0093569F">
          <w:rPr>
            <w:noProof/>
            <w:webHidden/>
          </w:rPr>
          <w:instrText xml:space="preserve"> PAGEREF _Toc54166965 \h </w:instrText>
        </w:r>
        <w:r w:rsidR="0093569F">
          <w:rPr>
            <w:noProof/>
            <w:webHidden/>
          </w:rPr>
        </w:r>
        <w:r w:rsidR="0093569F">
          <w:rPr>
            <w:noProof/>
            <w:webHidden/>
          </w:rPr>
          <w:fldChar w:fldCharType="separate"/>
        </w:r>
        <w:r w:rsidR="0093569F">
          <w:rPr>
            <w:noProof/>
            <w:webHidden/>
          </w:rPr>
          <w:t>5</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66" w:history="1">
        <w:r w:rsidR="0093569F" w:rsidRPr="0012186A">
          <w:rPr>
            <w:rStyle w:val="Hyperlink"/>
            <w:noProof/>
            <w:lang w:eastAsia="en-GB"/>
          </w:rPr>
          <w:t>3.5. Impact of Sickness Absence on Annual leave</w:t>
        </w:r>
        <w:r w:rsidR="0093569F">
          <w:rPr>
            <w:noProof/>
            <w:webHidden/>
          </w:rPr>
          <w:tab/>
        </w:r>
        <w:r w:rsidR="0093569F">
          <w:rPr>
            <w:noProof/>
            <w:webHidden/>
          </w:rPr>
          <w:fldChar w:fldCharType="begin"/>
        </w:r>
        <w:r w:rsidR="0093569F">
          <w:rPr>
            <w:noProof/>
            <w:webHidden/>
          </w:rPr>
          <w:instrText xml:space="preserve"> PAGEREF _Toc54166966 \h </w:instrText>
        </w:r>
        <w:r w:rsidR="0093569F">
          <w:rPr>
            <w:noProof/>
            <w:webHidden/>
          </w:rPr>
        </w:r>
        <w:r w:rsidR="0093569F">
          <w:rPr>
            <w:noProof/>
            <w:webHidden/>
          </w:rPr>
          <w:fldChar w:fldCharType="separate"/>
        </w:r>
        <w:r w:rsidR="0093569F">
          <w:rPr>
            <w:noProof/>
            <w:webHidden/>
          </w:rPr>
          <w:t>5</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67" w:history="1">
        <w:r w:rsidR="0093569F" w:rsidRPr="0012186A">
          <w:rPr>
            <w:rStyle w:val="Hyperlink"/>
            <w:noProof/>
            <w:lang w:eastAsia="en-GB"/>
          </w:rPr>
          <w:t xml:space="preserve">3.6. Returning to Work Before the Expiry of a </w:t>
        </w:r>
        <w:r w:rsidR="0093569F" w:rsidRPr="0012186A">
          <w:rPr>
            <w:rStyle w:val="Hyperlink"/>
            <w:noProof/>
          </w:rPr>
          <w:t>Statement of Fitness for Work (Fit-Note)</w:t>
        </w:r>
        <w:r w:rsidR="0093569F">
          <w:rPr>
            <w:noProof/>
            <w:webHidden/>
          </w:rPr>
          <w:tab/>
        </w:r>
        <w:r w:rsidR="0093569F">
          <w:rPr>
            <w:noProof/>
            <w:webHidden/>
          </w:rPr>
          <w:fldChar w:fldCharType="begin"/>
        </w:r>
        <w:r w:rsidR="0093569F">
          <w:rPr>
            <w:noProof/>
            <w:webHidden/>
          </w:rPr>
          <w:instrText xml:space="preserve"> PAGEREF _Toc54166967 \h </w:instrText>
        </w:r>
        <w:r w:rsidR="0093569F">
          <w:rPr>
            <w:noProof/>
            <w:webHidden/>
          </w:rPr>
        </w:r>
        <w:r w:rsidR="0093569F">
          <w:rPr>
            <w:noProof/>
            <w:webHidden/>
          </w:rPr>
          <w:fldChar w:fldCharType="separate"/>
        </w:r>
        <w:r w:rsidR="0093569F">
          <w:rPr>
            <w:noProof/>
            <w:webHidden/>
          </w:rPr>
          <w:t>6</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68" w:history="1">
        <w:r w:rsidR="0093569F" w:rsidRPr="0012186A">
          <w:rPr>
            <w:rStyle w:val="Hyperlink"/>
            <w:noProof/>
          </w:rPr>
          <w:t>4. OCCUPATIONAL HEALTH (OH)</w:t>
        </w:r>
        <w:r w:rsidR="0093569F">
          <w:rPr>
            <w:noProof/>
            <w:webHidden/>
          </w:rPr>
          <w:tab/>
        </w:r>
        <w:r w:rsidR="0093569F">
          <w:rPr>
            <w:noProof/>
            <w:webHidden/>
          </w:rPr>
          <w:fldChar w:fldCharType="begin"/>
        </w:r>
        <w:r w:rsidR="0093569F">
          <w:rPr>
            <w:noProof/>
            <w:webHidden/>
          </w:rPr>
          <w:instrText xml:space="preserve"> PAGEREF _Toc54166968 \h </w:instrText>
        </w:r>
        <w:r w:rsidR="0093569F">
          <w:rPr>
            <w:noProof/>
            <w:webHidden/>
          </w:rPr>
        </w:r>
        <w:r w:rsidR="0093569F">
          <w:rPr>
            <w:noProof/>
            <w:webHidden/>
          </w:rPr>
          <w:fldChar w:fldCharType="separate"/>
        </w:r>
        <w:r w:rsidR="0093569F">
          <w:rPr>
            <w:noProof/>
            <w:webHidden/>
          </w:rPr>
          <w:t>6</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69" w:history="1">
        <w:r w:rsidR="0093569F" w:rsidRPr="0012186A">
          <w:rPr>
            <w:rStyle w:val="Hyperlink"/>
            <w:noProof/>
          </w:rPr>
          <w:t>5. ABSENCE MANAGEMENT PROCEDURE</w:t>
        </w:r>
        <w:r w:rsidR="0093569F">
          <w:rPr>
            <w:noProof/>
            <w:webHidden/>
          </w:rPr>
          <w:tab/>
        </w:r>
        <w:r w:rsidR="0093569F">
          <w:rPr>
            <w:noProof/>
            <w:webHidden/>
          </w:rPr>
          <w:fldChar w:fldCharType="begin"/>
        </w:r>
        <w:r w:rsidR="0093569F">
          <w:rPr>
            <w:noProof/>
            <w:webHidden/>
          </w:rPr>
          <w:instrText xml:space="preserve"> PAGEREF _Toc54166969 \h </w:instrText>
        </w:r>
        <w:r w:rsidR="0093569F">
          <w:rPr>
            <w:noProof/>
            <w:webHidden/>
          </w:rPr>
        </w:r>
        <w:r w:rsidR="0093569F">
          <w:rPr>
            <w:noProof/>
            <w:webHidden/>
          </w:rPr>
          <w:fldChar w:fldCharType="separate"/>
        </w:r>
        <w:r w:rsidR="0093569F">
          <w:rPr>
            <w:noProof/>
            <w:webHidden/>
          </w:rPr>
          <w:t>6</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0" w:history="1">
        <w:r w:rsidR="0093569F" w:rsidRPr="0012186A">
          <w:rPr>
            <w:rStyle w:val="Hyperlink"/>
            <w:noProof/>
          </w:rPr>
          <w:t>5.1. Absence Review Points</w:t>
        </w:r>
        <w:r w:rsidR="0093569F">
          <w:rPr>
            <w:noProof/>
            <w:webHidden/>
          </w:rPr>
          <w:tab/>
        </w:r>
        <w:r w:rsidR="0093569F">
          <w:rPr>
            <w:noProof/>
            <w:webHidden/>
          </w:rPr>
          <w:fldChar w:fldCharType="begin"/>
        </w:r>
        <w:r w:rsidR="0093569F">
          <w:rPr>
            <w:noProof/>
            <w:webHidden/>
          </w:rPr>
          <w:instrText xml:space="preserve"> PAGEREF _Toc54166970 \h </w:instrText>
        </w:r>
        <w:r w:rsidR="0093569F">
          <w:rPr>
            <w:noProof/>
            <w:webHidden/>
          </w:rPr>
        </w:r>
        <w:r w:rsidR="0093569F">
          <w:rPr>
            <w:noProof/>
            <w:webHidden/>
          </w:rPr>
          <w:fldChar w:fldCharType="separate"/>
        </w:r>
        <w:r w:rsidR="0093569F">
          <w:rPr>
            <w:noProof/>
            <w:webHidden/>
          </w:rPr>
          <w:t>6</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1" w:history="1">
        <w:r w:rsidR="0093569F" w:rsidRPr="0012186A">
          <w:rPr>
            <w:rStyle w:val="Hyperlink"/>
            <w:noProof/>
          </w:rPr>
          <w:t>5.2. Informal Absence Management – Return to Work Meeting</w:t>
        </w:r>
        <w:r w:rsidR="0093569F">
          <w:rPr>
            <w:noProof/>
            <w:webHidden/>
          </w:rPr>
          <w:tab/>
        </w:r>
        <w:r w:rsidR="0093569F">
          <w:rPr>
            <w:noProof/>
            <w:webHidden/>
          </w:rPr>
          <w:fldChar w:fldCharType="begin"/>
        </w:r>
        <w:r w:rsidR="0093569F">
          <w:rPr>
            <w:noProof/>
            <w:webHidden/>
          </w:rPr>
          <w:instrText xml:space="preserve"> PAGEREF _Toc54166971 \h </w:instrText>
        </w:r>
        <w:r w:rsidR="0093569F">
          <w:rPr>
            <w:noProof/>
            <w:webHidden/>
          </w:rPr>
        </w:r>
        <w:r w:rsidR="0093569F">
          <w:rPr>
            <w:noProof/>
            <w:webHidden/>
          </w:rPr>
          <w:fldChar w:fldCharType="separate"/>
        </w:r>
        <w:r w:rsidR="0093569F">
          <w:rPr>
            <w:noProof/>
            <w:webHidden/>
          </w:rPr>
          <w:t>7</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2" w:history="1">
        <w:r w:rsidR="0093569F" w:rsidRPr="0012186A">
          <w:rPr>
            <w:rStyle w:val="Hyperlink"/>
            <w:noProof/>
          </w:rPr>
          <w:t>5.3. Formal Absence Management – Stage 1</w:t>
        </w:r>
        <w:r w:rsidR="0093569F">
          <w:rPr>
            <w:noProof/>
            <w:webHidden/>
          </w:rPr>
          <w:tab/>
        </w:r>
        <w:r w:rsidR="0093569F">
          <w:rPr>
            <w:noProof/>
            <w:webHidden/>
          </w:rPr>
          <w:fldChar w:fldCharType="begin"/>
        </w:r>
        <w:r w:rsidR="0093569F">
          <w:rPr>
            <w:noProof/>
            <w:webHidden/>
          </w:rPr>
          <w:instrText xml:space="preserve"> PAGEREF _Toc54166972 \h </w:instrText>
        </w:r>
        <w:r w:rsidR="0093569F">
          <w:rPr>
            <w:noProof/>
            <w:webHidden/>
          </w:rPr>
        </w:r>
        <w:r w:rsidR="0093569F">
          <w:rPr>
            <w:noProof/>
            <w:webHidden/>
          </w:rPr>
          <w:fldChar w:fldCharType="separate"/>
        </w:r>
        <w:r w:rsidR="0093569F">
          <w:rPr>
            <w:noProof/>
            <w:webHidden/>
          </w:rPr>
          <w:t>7</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3" w:history="1">
        <w:r w:rsidR="0093569F" w:rsidRPr="0012186A">
          <w:rPr>
            <w:rStyle w:val="Hyperlink"/>
            <w:noProof/>
          </w:rPr>
          <w:t>5.4. Formal Absence Management – Stage 2</w:t>
        </w:r>
        <w:r w:rsidR="0093569F">
          <w:rPr>
            <w:noProof/>
            <w:webHidden/>
          </w:rPr>
          <w:tab/>
        </w:r>
        <w:r w:rsidR="0093569F">
          <w:rPr>
            <w:noProof/>
            <w:webHidden/>
          </w:rPr>
          <w:fldChar w:fldCharType="begin"/>
        </w:r>
        <w:r w:rsidR="0093569F">
          <w:rPr>
            <w:noProof/>
            <w:webHidden/>
          </w:rPr>
          <w:instrText xml:space="preserve"> PAGEREF _Toc54166973 \h </w:instrText>
        </w:r>
        <w:r w:rsidR="0093569F">
          <w:rPr>
            <w:noProof/>
            <w:webHidden/>
          </w:rPr>
        </w:r>
        <w:r w:rsidR="0093569F">
          <w:rPr>
            <w:noProof/>
            <w:webHidden/>
          </w:rPr>
          <w:fldChar w:fldCharType="separate"/>
        </w:r>
        <w:r w:rsidR="0093569F">
          <w:rPr>
            <w:noProof/>
            <w:webHidden/>
          </w:rPr>
          <w:t>8</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4" w:history="1">
        <w:r w:rsidR="0093569F" w:rsidRPr="0012186A">
          <w:rPr>
            <w:rStyle w:val="Hyperlink"/>
            <w:noProof/>
          </w:rPr>
          <w:t>5.5. Formal Absence Management – Stage 3 - Final Case Hearing</w:t>
        </w:r>
        <w:r w:rsidR="0093569F">
          <w:rPr>
            <w:noProof/>
            <w:webHidden/>
          </w:rPr>
          <w:tab/>
        </w:r>
        <w:r w:rsidR="0093569F">
          <w:rPr>
            <w:noProof/>
            <w:webHidden/>
          </w:rPr>
          <w:fldChar w:fldCharType="begin"/>
        </w:r>
        <w:r w:rsidR="0093569F">
          <w:rPr>
            <w:noProof/>
            <w:webHidden/>
          </w:rPr>
          <w:instrText xml:space="preserve"> PAGEREF _Toc54166974 \h </w:instrText>
        </w:r>
        <w:r w:rsidR="0093569F">
          <w:rPr>
            <w:noProof/>
            <w:webHidden/>
          </w:rPr>
        </w:r>
        <w:r w:rsidR="0093569F">
          <w:rPr>
            <w:noProof/>
            <w:webHidden/>
          </w:rPr>
          <w:fldChar w:fldCharType="separate"/>
        </w:r>
        <w:r w:rsidR="0093569F">
          <w:rPr>
            <w:noProof/>
            <w:webHidden/>
          </w:rPr>
          <w:t>9</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5" w:history="1">
        <w:r w:rsidR="0093569F" w:rsidRPr="0012186A">
          <w:rPr>
            <w:rStyle w:val="Hyperlink"/>
            <w:noProof/>
          </w:rPr>
          <w:t>5.6. Long Term Sickness Absence</w:t>
        </w:r>
        <w:r w:rsidR="0093569F">
          <w:rPr>
            <w:noProof/>
            <w:webHidden/>
          </w:rPr>
          <w:tab/>
        </w:r>
        <w:r w:rsidR="0093569F">
          <w:rPr>
            <w:noProof/>
            <w:webHidden/>
          </w:rPr>
          <w:fldChar w:fldCharType="begin"/>
        </w:r>
        <w:r w:rsidR="0093569F">
          <w:rPr>
            <w:noProof/>
            <w:webHidden/>
          </w:rPr>
          <w:instrText xml:space="preserve"> PAGEREF _Toc54166975 \h </w:instrText>
        </w:r>
        <w:r w:rsidR="0093569F">
          <w:rPr>
            <w:noProof/>
            <w:webHidden/>
          </w:rPr>
        </w:r>
        <w:r w:rsidR="0093569F">
          <w:rPr>
            <w:noProof/>
            <w:webHidden/>
          </w:rPr>
          <w:fldChar w:fldCharType="separate"/>
        </w:r>
        <w:r w:rsidR="0093569F">
          <w:rPr>
            <w:noProof/>
            <w:webHidden/>
          </w:rPr>
          <w:t>10</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6" w:history="1">
        <w:r w:rsidR="0093569F" w:rsidRPr="0012186A">
          <w:rPr>
            <w:rStyle w:val="Hyperlink"/>
            <w:noProof/>
          </w:rPr>
          <w:t>5.7. Attendance at Meetings Whilst Absent</w:t>
        </w:r>
        <w:r w:rsidR="0093569F">
          <w:rPr>
            <w:noProof/>
            <w:webHidden/>
          </w:rPr>
          <w:tab/>
        </w:r>
        <w:r w:rsidR="0093569F">
          <w:rPr>
            <w:noProof/>
            <w:webHidden/>
          </w:rPr>
          <w:fldChar w:fldCharType="begin"/>
        </w:r>
        <w:r w:rsidR="0093569F">
          <w:rPr>
            <w:noProof/>
            <w:webHidden/>
          </w:rPr>
          <w:instrText xml:space="preserve"> PAGEREF _Toc54166976 \h </w:instrText>
        </w:r>
        <w:r w:rsidR="0093569F">
          <w:rPr>
            <w:noProof/>
            <w:webHidden/>
          </w:rPr>
        </w:r>
        <w:r w:rsidR="0093569F">
          <w:rPr>
            <w:noProof/>
            <w:webHidden/>
          </w:rPr>
          <w:fldChar w:fldCharType="separate"/>
        </w:r>
        <w:r w:rsidR="0093569F">
          <w:rPr>
            <w:noProof/>
            <w:webHidden/>
          </w:rPr>
          <w:t>10</w:t>
        </w:r>
        <w:r w:rsidR="0093569F">
          <w:rPr>
            <w:noProof/>
            <w:webHidden/>
          </w:rPr>
          <w:fldChar w:fldCharType="end"/>
        </w:r>
      </w:hyperlink>
    </w:p>
    <w:p w:rsidR="0093569F" w:rsidRDefault="00E96138">
      <w:pPr>
        <w:pStyle w:val="TOC2"/>
        <w:tabs>
          <w:tab w:val="right" w:leader="dot" w:pos="10456"/>
        </w:tabs>
        <w:rPr>
          <w:rFonts w:eastAsiaTheme="minorEastAsia"/>
          <w:noProof/>
          <w:lang w:eastAsia="en-GB"/>
        </w:rPr>
      </w:pPr>
      <w:hyperlink w:anchor="_Toc54166977" w:history="1">
        <w:r w:rsidR="0093569F" w:rsidRPr="0012186A">
          <w:rPr>
            <w:rStyle w:val="Hyperlink"/>
            <w:noProof/>
          </w:rPr>
          <w:t>5.8. Appeals</w:t>
        </w:r>
        <w:r w:rsidR="0093569F">
          <w:rPr>
            <w:noProof/>
            <w:webHidden/>
          </w:rPr>
          <w:tab/>
        </w:r>
        <w:r w:rsidR="0093569F">
          <w:rPr>
            <w:noProof/>
            <w:webHidden/>
          </w:rPr>
          <w:fldChar w:fldCharType="begin"/>
        </w:r>
        <w:r w:rsidR="0093569F">
          <w:rPr>
            <w:noProof/>
            <w:webHidden/>
          </w:rPr>
          <w:instrText xml:space="preserve"> PAGEREF _Toc54166977 \h </w:instrText>
        </w:r>
        <w:r w:rsidR="0093569F">
          <w:rPr>
            <w:noProof/>
            <w:webHidden/>
          </w:rPr>
        </w:r>
        <w:r w:rsidR="0093569F">
          <w:rPr>
            <w:noProof/>
            <w:webHidden/>
          </w:rPr>
          <w:fldChar w:fldCharType="separate"/>
        </w:r>
        <w:r w:rsidR="0093569F">
          <w:rPr>
            <w:noProof/>
            <w:webHidden/>
          </w:rPr>
          <w:t>11</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78" w:history="1">
        <w:r w:rsidR="0093569F" w:rsidRPr="0012186A">
          <w:rPr>
            <w:rStyle w:val="Hyperlink"/>
            <w:noProof/>
          </w:rPr>
          <w:t>6. EARLY RETIREMENT ON GROUNDS OF ILL HEALTH</w:t>
        </w:r>
        <w:r w:rsidR="0093569F">
          <w:rPr>
            <w:noProof/>
            <w:webHidden/>
          </w:rPr>
          <w:tab/>
        </w:r>
        <w:r w:rsidR="0093569F">
          <w:rPr>
            <w:noProof/>
            <w:webHidden/>
          </w:rPr>
          <w:fldChar w:fldCharType="begin"/>
        </w:r>
        <w:r w:rsidR="0093569F">
          <w:rPr>
            <w:noProof/>
            <w:webHidden/>
          </w:rPr>
          <w:instrText xml:space="preserve"> PAGEREF _Toc54166978 \h </w:instrText>
        </w:r>
        <w:r w:rsidR="0093569F">
          <w:rPr>
            <w:noProof/>
            <w:webHidden/>
          </w:rPr>
        </w:r>
        <w:r w:rsidR="0093569F">
          <w:rPr>
            <w:noProof/>
            <w:webHidden/>
          </w:rPr>
          <w:fldChar w:fldCharType="separate"/>
        </w:r>
        <w:r w:rsidR="0093569F">
          <w:rPr>
            <w:noProof/>
            <w:webHidden/>
          </w:rPr>
          <w:t>12</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79" w:history="1">
        <w:r w:rsidR="0093569F" w:rsidRPr="0012186A">
          <w:rPr>
            <w:rStyle w:val="Hyperlink"/>
            <w:rFonts w:cs="Arial"/>
            <w:noProof/>
          </w:rPr>
          <w:t>7.</w:t>
        </w:r>
        <w:r w:rsidR="0093569F" w:rsidRPr="0012186A">
          <w:rPr>
            <w:rStyle w:val="Hyperlink"/>
            <w:noProof/>
          </w:rPr>
          <w:t xml:space="preserve"> DISMISSAL</w:t>
        </w:r>
        <w:r w:rsidR="0093569F">
          <w:rPr>
            <w:noProof/>
            <w:webHidden/>
          </w:rPr>
          <w:tab/>
        </w:r>
        <w:r w:rsidR="0093569F">
          <w:rPr>
            <w:noProof/>
            <w:webHidden/>
          </w:rPr>
          <w:fldChar w:fldCharType="begin"/>
        </w:r>
        <w:r w:rsidR="0093569F">
          <w:rPr>
            <w:noProof/>
            <w:webHidden/>
          </w:rPr>
          <w:instrText xml:space="preserve"> PAGEREF _Toc54166979 \h </w:instrText>
        </w:r>
        <w:r w:rsidR="0093569F">
          <w:rPr>
            <w:noProof/>
            <w:webHidden/>
          </w:rPr>
        </w:r>
        <w:r w:rsidR="0093569F">
          <w:rPr>
            <w:noProof/>
            <w:webHidden/>
          </w:rPr>
          <w:fldChar w:fldCharType="separate"/>
        </w:r>
        <w:r w:rsidR="0093569F">
          <w:rPr>
            <w:noProof/>
            <w:webHidden/>
          </w:rPr>
          <w:t>12</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80" w:history="1">
        <w:r w:rsidR="0093569F" w:rsidRPr="0012186A">
          <w:rPr>
            <w:rStyle w:val="Hyperlink"/>
            <w:noProof/>
          </w:rPr>
          <w:t>8.</w:t>
        </w:r>
        <w:r w:rsidR="0093569F" w:rsidRPr="0012186A">
          <w:rPr>
            <w:rStyle w:val="Hyperlink"/>
            <w:noProof/>
            <w:lang w:eastAsia="en-GB"/>
          </w:rPr>
          <w:t xml:space="preserve"> CONSULTATION &amp; VERSION CONTROL LOG</w:t>
        </w:r>
        <w:r w:rsidR="0093569F">
          <w:rPr>
            <w:noProof/>
            <w:webHidden/>
          </w:rPr>
          <w:tab/>
        </w:r>
        <w:r w:rsidR="0093569F">
          <w:rPr>
            <w:noProof/>
            <w:webHidden/>
          </w:rPr>
          <w:fldChar w:fldCharType="begin"/>
        </w:r>
        <w:r w:rsidR="0093569F">
          <w:rPr>
            <w:noProof/>
            <w:webHidden/>
          </w:rPr>
          <w:instrText xml:space="preserve"> PAGEREF _Toc54166980 \h </w:instrText>
        </w:r>
        <w:r w:rsidR="0093569F">
          <w:rPr>
            <w:noProof/>
            <w:webHidden/>
          </w:rPr>
        </w:r>
        <w:r w:rsidR="0093569F">
          <w:rPr>
            <w:noProof/>
            <w:webHidden/>
          </w:rPr>
          <w:fldChar w:fldCharType="separate"/>
        </w:r>
        <w:r w:rsidR="0093569F">
          <w:rPr>
            <w:noProof/>
            <w:webHidden/>
          </w:rPr>
          <w:t>12</w:t>
        </w:r>
        <w:r w:rsidR="0093569F">
          <w:rPr>
            <w:noProof/>
            <w:webHidden/>
          </w:rPr>
          <w:fldChar w:fldCharType="end"/>
        </w:r>
      </w:hyperlink>
    </w:p>
    <w:p w:rsidR="0093569F" w:rsidRDefault="00E96138">
      <w:pPr>
        <w:pStyle w:val="TOC1"/>
        <w:tabs>
          <w:tab w:val="right" w:leader="dot" w:pos="10456"/>
        </w:tabs>
        <w:rPr>
          <w:rFonts w:eastAsiaTheme="minorEastAsia"/>
          <w:noProof/>
          <w:lang w:eastAsia="en-GB"/>
        </w:rPr>
      </w:pPr>
      <w:hyperlink w:anchor="_Toc54166981" w:history="1">
        <w:r w:rsidR="0093569F" w:rsidRPr="0012186A">
          <w:rPr>
            <w:rStyle w:val="Hyperlink"/>
            <w:noProof/>
          </w:rPr>
          <w:t>9.</w:t>
        </w:r>
        <w:r w:rsidR="0093569F" w:rsidRPr="0012186A">
          <w:rPr>
            <w:rStyle w:val="Hyperlink"/>
            <w:noProof/>
            <w:lang w:eastAsia="en-GB"/>
          </w:rPr>
          <w:t xml:space="preserve"> APPENDIX I: MA2 – RETURN TO WORK MEETING RECORD</w:t>
        </w:r>
        <w:r w:rsidR="0093569F">
          <w:rPr>
            <w:noProof/>
            <w:webHidden/>
          </w:rPr>
          <w:tab/>
        </w:r>
        <w:r w:rsidR="0093569F">
          <w:rPr>
            <w:noProof/>
            <w:webHidden/>
          </w:rPr>
          <w:fldChar w:fldCharType="begin"/>
        </w:r>
        <w:r w:rsidR="0093569F">
          <w:rPr>
            <w:noProof/>
            <w:webHidden/>
          </w:rPr>
          <w:instrText xml:space="preserve"> PAGEREF _Toc54166981 \h </w:instrText>
        </w:r>
        <w:r w:rsidR="0093569F">
          <w:rPr>
            <w:noProof/>
            <w:webHidden/>
          </w:rPr>
        </w:r>
        <w:r w:rsidR="0093569F">
          <w:rPr>
            <w:noProof/>
            <w:webHidden/>
          </w:rPr>
          <w:fldChar w:fldCharType="separate"/>
        </w:r>
        <w:r w:rsidR="0093569F">
          <w:rPr>
            <w:noProof/>
            <w:webHidden/>
          </w:rPr>
          <w:t>13</w:t>
        </w:r>
        <w:r w:rsidR="0093569F">
          <w:rPr>
            <w:noProof/>
            <w:webHidden/>
          </w:rPr>
          <w:fldChar w:fldCharType="end"/>
        </w:r>
      </w:hyperlink>
    </w:p>
    <w:p w:rsidR="00CC267A" w:rsidRDefault="00E86D66" w:rsidP="00CC267A">
      <w:r>
        <w:rPr>
          <w:b/>
          <w:bCs/>
          <w:noProof/>
          <w:lang w:val="en-US"/>
        </w:rPr>
        <w:fldChar w:fldCharType="end"/>
      </w:r>
      <w:r w:rsidR="00CC267A">
        <w:br w:type="page"/>
      </w:r>
    </w:p>
    <w:p w:rsidR="00E60FD6" w:rsidRPr="00E60FD6" w:rsidRDefault="00E60FD6" w:rsidP="00E60FD6">
      <w:pPr>
        <w:pStyle w:val="Heading1"/>
      </w:pPr>
      <w:bookmarkStart w:id="1" w:name="_Toc54166959"/>
      <w:r w:rsidRPr="00E60FD6">
        <w:lastRenderedPageBreak/>
        <w:t>POLICY</w:t>
      </w:r>
      <w:bookmarkEnd w:id="1"/>
      <w:r w:rsidRPr="00E60FD6">
        <w:t xml:space="preserve"> </w:t>
      </w:r>
    </w:p>
    <w:p w:rsidR="00E60FD6" w:rsidRPr="004E44A2" w:rsidRDefault="00E60FD6" w:rsidP="00E60FD6">
      <w:pPr>
        <w:spacing w:after="240" w:line="240" w:lineRule="auto"/>
        <w:jc w:val="both"/>
        <w:rPr>
          <w:rFonts w:cs="Arial"/>
        </w:rPr>
      </w:pPr>
      <w:r w:rsidRPr="004E44A2">
        <w:rPr>
          <w:rFonts w:cs="Arial"/>
        </w:rPr>
        <w:t xml:space="preserve">As a good employer, the purpose of this policy is to provide clear, consistent and fair managing </w:t>
      </w:r>
      <w:r>
        <w:rPr>
          <w:rFonts w:cs="Arial"/>
        </w:rPr>
        <w:t>attendance</w:t>
      </w:r>
      <w:r w:rsidRPr="004E44A2">
        <w:rPr>
          <w:rFonts w:cs="Arial"/>
        </w:rPr>
        <w:t xml:space="preserve"> procedures that enable the </w:t>
      </w:r>
      <w:r>
        <w:rPr>
          <w:rFonts w:cs="Arial"/>
        </w:rPr>
        <w:t>governing body</w:t>
      </w:r>
      <w:r w:rsidRPr="004E44A2">
        <w:rPr>
          <w:rFonts w:cs="Arial"/>
        </w:rPr>
        <w:t xml:space="preserve"> to meet its responsibilities under employment legislation</w:t>
      </w:r>
      <w:r w:rsidR="000C2187">
        <w:rPr>
          <w:rFonts w:cs="Arial"/>
        </w:rPr>
        <w:t xml:space="preserve"> including the Equalities Act (2010)</w:t>
      </w:r>
      <w:r w:rsidRPr="004E44A2">
        <w:rPr>
          <w:rFonts w:cs="Arial"/>
        </w:rPr>
        <w:t xml:space="preserve">, </w:t>
      </w:r>
      <w:r w:rsidR="000C2187" w:rsidRPr="00112CFB">
        <w:rPr>
          <w:rFonts w:cs="Arial"/>
        </w:rPr>
        <w:t>The General Data Protection Regulation (EU) 2016/679 (GDPR)</w:t>
      </w:r>
      <w:r w:rsidR="000C2187">
        <w:rPr>
          <w:rFonts w:ascii="Arial" w:hAnsi="Arial" w:cs="Arial"/>
          <w:sz w:val="20"/>
          <w:szCs w:val="20"/>
          <w:lang w:val="en"/>
        </w:rPr>
        <w:t xml:space="preserve">,  </w:t>
      </w:r>
      <w:r w:rsidR="000C2187" w:rsidRPr="00112CFB">
        <w:rPr>
          <w:rFonts w:cs="Arial"/>
        </w:rPr>
        <w:t>Access to Medical Reports Act 1988</w:t>
      </w:r>
      <w:r w:rsidR="000C2187">
        <w:rPr>
          <w:rFonts w:cs="Arial"/>
        </w:rPr>
        <w:t xml:space="preserve">, </w:t>
      </w:r>
      <w:r w:rsidRPr="004E44A2">
        <w:rPr>
          <w:rFonts w:cs="Arial"/>
        </w:rPr>
        <w:t>best practice and ACAS guidelines.</w:t>
      </w:r>
    </w:p>
    <w:p w:rsidR="00E60FD6" w:rsidRDefault="00E60FD6" w:rsidP="00E60FD6">
      <w:pPr>
        <w:spacing w:after="240" w:line="240" w:lineRule="auto"/>
        <w:jc w:val="both"/>
      </w:pPr>
      <w:r w:rsidRPr="004E44A2">
        <w:t xml:space="preserve">The aim of this policy is to ensure the wellbeing of </w:t>
      </w:r>
      <w:r>
        <w:t>school</w:t>
      </w:r>
      <w:r w:rsidRPr="004E44A2">
        <w:t xml:space="preserve"> employees and to secure consistent high levels of healthy attendance. The procedures set out in this document aim to ensure a standard approach across directorates, and fair and consistent treatment of employees.</w:t>
      </w:r>
    </w:p>
    <w:p w:rsidR="00E60FD6" w:rsidRDefault="00E60FD6" w:rsidP="00E60FD6">
      <w:pPr>
        <w:spacing w:after="240" w:line="240" w:lineRule="auto"/>
        <w:jc w:val="both"/>
      </w:pPr>
      <w:r w:rsidRPr="009F657B">
        <w:t xml:space="preserve">The </w:t>
      </w:r>
      <w:r>
        <w:t>governing body</w:t>
      </w:r>
      <w:r w:rsidRPr="009F657B">
        <w:t xml:space="preserve"> is concerned for the wellbeing of its employees.  It accepts that there will be occasions when employees are unavoidably absent from work through sickness or injury.  Such absences do, however, have an impact on service provision. Therefore, absences have to be monitored and managed so that the </w:t>
      </w:r>
      <w:r>
        <w:t>school</w:t>
      </w:r>
      <w:r w:rsidRPr="009F657B">
        <w:t xml:space="preserve"> can continue to provide an efficient, economical and effective service</w:t>
      </w:r>
    </w:p>
    <w:p w:rsidR="00E60FD6" w:rsidRDefault="00E60FD6" w:rsidP="00E60FD6">
      <w:pPr>
        <w:spacing w:after="0" w:line="240" w:lineRule="auto"/>
        <w:jc w:val="both"/>
      </w:pPr>
      <w:r>
        <w:t>The governing body</w:t>
      </w:r>
      <w:r w:rsidRPr="00DE30C5">
        <w:t xml:space="preserve"> values the skills and experience of disabled employees, and is committed to supporting disabled people by removing barriers, tackling discrimination and impleme</w:t>
      </w:r>
      <w:r>
        <w:t>nting best employment practice.</w:t>
      </w:r>
    </w:p>
    <w:p w:rsidR="00E60FD6" w:rsidRPr="004E44A2" w:rsidRDefault="00E60FD6" w:rsidP="00E60FD6">
      <w:pPr>
        <w:spacing w:after="0" w:line="240" w:lineRule="auto"/>
        <w:jc w:val="both"/>
      </w:pPr>
    </w:p>
    <w:p w:rsidR="00E60FD6" w:rsidRDefault="00E60FD6" w:rsidP="00E60FD6">
      <w:pPr>
        <w:pStyle w:val="BodyText3"/>
        <w:tabs>
          <w:tab w:val="clear" w:pos="3402"/>
          <w:tab w:val="clear" w:pos="5670"/>
        </w:tabs>
        <w:spacing w:before="0" w:beforeAutospacing="0" w:after="0" w:afterAutospacing="0" w:line="240" w:lineRule="auto"/>
        <w:rPr>
          <w:szCs w:val="22"/>
        </w:rPr>
      </w:pPr>
      <w:r w:rsidRPr="004E44A2">
        <w:rPr>
          <w:szCs w:val="22"/>
        </w:rPr>
        <w:t>This means that:</w:t>
      </w:r>
    </w:p>
    <w:p w:rsidR="00E60FD6" w:rsidRPr="004E44A2" w:rsidRDefault="00E60FD6" w:rsidP="00E60FD6">
      <w:pPr>
        <w:pStyle w:val="BodyText3"/>
        <w:tabs>
          <w:tab w:val="clear" w:pos="3402"/>
          <w:tab w:val="clear" w:pos="5670"/>
        </w:tabs>
        <w:spacing w:before="0" w:beforeAutospacing="0" w:after="0" w:afterAutospacing="0" w:line="240" w:lineRule="auto"/>
        <w:rPr>
          <w:szCs w:val="22"/>
        </w:rPr>
      </w:pPr>
    </w:p>
    <w:p w:rsidR="00E60FD6" w:rsidRPr="004E44A2" w:rsidRDefault="00E60FD6" w:rsidP="00E60FD6">
      <w:pPr>
        <w:pStyle w:val="BodyText3"/>
        <w:numPr>
          <w:ilvl w:val="0"/>
          <w:numId w:val="17"/>
        </w:numPr>
        <w:tabs>
          <w:tab w:val="clear" w:pos="3402"/>
          <w:tab w:val="clear" w:pos="5670"/>
        </w:tabs>
        <w:spacing w:before="0" w:beforeAutospacing="0" w:after="120" w:afterAutospacing="0" w:line="240" w:lineRule="auto"/>
        <w:ind w:left="1077" w:hanging="357"/>
        <w:rPr>
          <w:szCs w:val="22"/>
        </w:rPr>
      </w:pPr>
      <w:r w:rsidRPr="004E44A2">
        <w:rPr>
          <w:szCs w:val="22"/>
        </w:rPr>
        <w:t xml:space="preserve">The </w:t>
      </w:r>
      <w:r>
        <w:rPr>
          <w:szCs w:val="22"/>
        </w:rPr>
        <w:t>school</w:t>
      </w:r>
      <w:r w:rsidRPr="004E44A2">
        <w:rPr>
          <w:szCs w:val="22"/>
        </w:rPr>
        <w:t xml:space="preserve"> aims to achieve the lowest possible levels of sickness absence. This is a key management responsibility. Training, support and guidance is available from </w:t>
      </w:r>
      <w:r>
        <w:rPr>
          <w:szCs w:val="22"/>
        </w:rPr>
        <w:t>HR Services</w:t>
      </w:r>
      <w:r w:rsidRPr="004E44A2">
        <w:rPr>
          <w:szCs w:val="22"/>
        </w:rPr>
        <w:t xml:space="preserve"> for </w:t>
      </w:r>
      <w:r w:rsidR="009E2D21">
        <w:rPr>
          <w:szCs w:val="22"/>
        </w:rPr>
        <w:t>Headteacher</w:t>
      </w:r>
      <w:r>
        <w:rPr>
          <w:szCs w:val="22"/>
        </w:rPr>
        <w:t>s (or nominated representatives) and governors</w:t>
      </w:r>
      <w:r w:rsidRPr="004E44A2">
        <w:rPr>
          <w:szCs w:val="22"/>
        </w:rPr>
        <w:t xml:space="preserve"> to ensure that they are able to manage sickness absence in a timely, considered and sensitive manner.</w:t>
      </w:r>
    </w:p>
    <w:p w:rsidR="00E60FD6" w:rsidRPr="004E44A2" w:rsidRDefault="00E60FD6" w:rsidP="00E60FD6">
      <w:pPr>
        <w:pStyle w:val="BodyText3"/>
        <w:numPr>
          <w:ilvl w:val="0"/>
          <w:numId w:val="17"/>
        </w:numPr>
        <w:tabs>
          <w:tab w:val="clear" w:pos="3402"/>
          <w:tab w:val="clear" w:pos="5670"/>
        </w:tabs>
        <w:spacing w:before="0" w:beforeAutospacing="0" w:after="120" w:afterAutospacing="0" w:line="240" w:lineRule="auto"/>
        <w:ind w:left="1077" w:hanging="357"/>
        <w:rPr>
          <w:szCs w:val="22"/>
        </w:rPr>
      </w:pPr>
      <w:r w:rsidRPr="004E44A2">
        <w:rPr>
          <w:szCs w:val="22"/>
        </w:rPr>
        <w:t>Employees will be provided with support, access to occupational health (OH) services, reasonable adjustments where appropriate, and consideration for alternative employment as an alternative to dismissal, which will be seen as a last resort.</w:t>
      </w:r>
    </w:p>
    <w:p w:rsidR="00E60FD6" w:rsidRPr="004E44A2" w:rsidRDefault="00E60FD6" w:rsidP="00E60FD6">
      <w:pPr>
        <w:pStyle w:val="BodyText3"/>
        <w:numPr>
          <w:ilvl w:val="0"/>
          <w:numId w:val="17"/>
        </w:numPr>
        <w:tabs>
          <w:tab w:val="clear" w:pos="3402"/>
          <w:tab w:val="clear" w:pos="5670"/>
        </w:tabs>
        <w:spacing w:before="0" w:beforeAutospacing="0" w:after="120" w:afterAutospacing="0" w:line="240" w:lineRule="auto"/>
        <w:ind w:left="1077" w:hanging="357"/>
        <w:rPr>
          <w:szCs w:val="22"/>
        </w:rPr>
      </w:pPr>
      <w:r w:rsidRPr="004E44A2">
        <w:rPr>
          <w:szCs w:val="22"/>
        </w:rPr>
        <w:t xml:space="preserve">At all stages of the procedure employees </w:t>
      </w:r>
      <w:r w:rsidR="000C2187">
        <w:rPr>
          <w:szCs w:val="22"/>
        </w:rPr>
        <w:t xml:space="preserve">may </w:t>
      </w:r>
      <w:r w:rsidR="000C2187" w:rsidRPr="004E44A2">
        <w:rPr>
          <w:szCs w:val="22"/>
        </w:rPr>
        <w:t>be</w:t>
      </w:r>
      <w:r w:rsidRPr="004E44A2">
        <w:rPr>
          <w:szCs w:val="22"/>
        </w:rPr>
        <w:t xml:space="preserve"> accompanied by a workplace colleague or trade union representative.</w:t>
      </w:r>
    </w:p>
    <w:p w:rsidR="00E60FD6" w:rsidRPr="004E44A2" w:rsidRDefault="00E60FD6" w:rsidP="00E60FD6">
      <w:pPr>
        <w:pStyle w:val="BodyText3"/>
        <w:numPr>
          <w:ilvl w:val="0"/>
          <w:numId w:val="17"/>
        </w:numPr>
        <w:tabs>
          <w:tab w:val="clear" w:pos="3402"/>
          <w:tab w:val="clear" w:pos="5670"/>
        </w:tabs>
        <w:spacing w:before="0" w:beforeAutospacing="0" w:after="120" w:afterAutospacing="0" w:line="240" w:lineRule="auto"/>
        <w:ind w:left="1077" w:hanging="357"/>
        <w:rPr>
          <w:szCs w:val="22"/>
        </w:rPr>
      </w:pPr>
      <w:r w:rsidRPr="004E44A2">
        <w:rPr>
          <w:szCs w:val="22"/>
        </w:rPr>
        <w:t xml:space="preserve">There is a right of appeal against a </w:t>
      </w:r>
      <w:r w:rsidR="00C36EB8">
        <w:rPr>
          <w:szCs w:val="22"/>
        </w:rPr>
        <w:t>formal cause for concern</w:t>
      </w:r>
      <w:r w:rsidRPr="004E44A2">
        <w:rPr>
          <w:szCs w:val="22"/>
        </w:rPr>
        <w:t>, suspension of occupational sick pay, dismissal, or medical redeployment.</w:t>
      </w:r>
    </w:p>
    <w:p w:rsidR="00E60FD6" w:rsidRPr="004E44A2" w:rsidRDefault="00E60FD6" w:rsidP="00E60FD6">
      <w:pPr>
        <w:pStyle w:val="BodyText3"/>
        <w:numPr>
          <w:ilvl w:val="0"/>
          <w:numId w:val="17"/>
        </w:numPr>
        <w:tabs>
          <w:tab w:val="clear" w:pos="3402"/>
          <w:tab w:val="clear" w:pos="5670"/>
        </w:tabs>
        <w:spacing w:before="0" w:beforeAutospacing="0" w:after="0" w:afterAutospacing="0" w:line="240" w:lineRule="auto"/>
        <w:rPr>
          <w:szCs w:val="22"/>
        </w:rPr>
      </w:pPr>
      <w:r w:rsidRPr="004E44A2">
        <w:rPr>
          <w:szCs w:val="22"/>
        </w:rPr>
        <w:t xml:space="preserve">No employee will be dismissed under this policy without careful investigation of their medical condition, advice from the occupational health service, an opportunity to put forward their views, and a prior warning of the potential for termination of employment. </w:t>
      </w:r>
    </w:p>
    <w:p w:rsidR="00E60FD6" w:rsidRPr="004E44A2" w:rsidRDefault="00E60FD6" w:rsidP="00E60FD6">
      <w:pPr>
        <w:pStyle w:val="BodyText3"/>
        <w:tabs>
          <w:tab w:val="clear" w:pos="3402"/>
          <w:tab w:val="clear" w:pos="5670"/>
        </w:tabs>
        <w:spacing w:before="0" w:beforeAutospacing="0" w:after="0" w:afterAutospacing="0" w:line="240" w:lineRule="auto"/>
        <w:rPr>
          <w:szCs w:val="22"/>
        </w:rPr>
      </w:pPr>
    </w:p>
    <w:p w:rsidR="00E60FD6" w:rsidRDefault="00E60FD6" w:rsidP="00E60FD6">
      <w:pPr>
        <w:pStyle w:val="BodyText3"/>
        <w:tabs>
          <w:tab w:val="clear" w:pos="3402"/>
          <w:tab w:val="clear" w:pos="5670"/>
          <w:tab w:val="left" w:pos="880"/>
        </w:tabs>
        <w:spacing w:before="0" w:beforeAutospacing="0" w:after="0" w:afterAutospacing="0" w:line="240" w:lineRule="auto"/>
        <w:rPr>
          <w:szCs w:val="22"/>
        </w:rPr>
      </w:pPr>
      <w:r w:rsidRPr="00E60FD6">
        <w:rPr>
          <w:szCs w:val="22"/>
        </w:rPr>
        <w:t xml:space="preserve">The school recognises that where an employee is affected by a medical condition that may affect their continued employment that this may cause distress and uncertainty. These feelings will be recognised by </w:t>
      </w:r>
      <w:r w:rsidR="009E2D21">
        <w:rPr>
          <w:szCs w:val="22"/>
        </w:rPr>
        <w:t>Headteacher</w:t>
      </w:r>
      <w:r w:rsidRPr="00E60FD6">
        <w:rPr>
          <w:szCs w:val="22"/>
        </w:rPr>
        <w:t xml:space="preserve">s or nominated representatives dealing with such cases and every reasonable effort will be made to keep the employee informed and appropriately supported throughout the procedure. The school will endeavour to work with the employee to resolve any employment consequences arising from their illness, and acknowledges that wherever possible adhering to the deadlines in this policy (or as established in individual cases from the advice received) is a means to minimise uncertainty. In particular where an employee has been diagnosed with a potentially terminal illness the </w:t>
      </w:r>
      <w:r w:rsidR="009E2D21">
        <w:rPr>
          <w:szCs w:val="22"/>
        </w:rPr>
        <w:t>Headteacher</w:t>
      </w:r>
      <w:r w:rsidRPr="00E60FD6">
        <w:rPr>
          <w:szCs w:val="22"/>
        </w:rPr>
        <w:t xml:space="preserve"> or nominated representative will seek early advice from HR Services.</w:t>
      </w:r>
    </w:p>
    <w:p w:rsidR="0079015B" w:rsidRDefault="0079015B" w:rsidP="00E60FD6">
      <w:pPr>
        <w:pStyle w:val="BodyText3"/>
        <w:tabs>
          <w:tab w:val="clear" w:pos="3402"/>
          <w:tab w:val="clear" w:pos="5670"/>
          <w:tab w:val="left" w:pos="880"/>
        </w:tabs>
        <w:spacing w:before="0" w:beforeAutospacing="0" w:after="0" w:afterAutospacing="0" w:line="240" w:lineRule="auto"/>
        <w:rPr>
          <w:szCs w:val="22"/>
        </w:rPr>
      </w:pPr>
    </w:p>
    <w:p w:rsidR="00E60FD6" w:rsidRDefault="00E60FD6" w:rsidP="00E60FD6">
      <w:pPr>
        <w:pStyle w:val="BodyText3"/>
        <w:tabs>
          <w:tab w:val="clear" w:pos="3402"/>
          <w:tab w:val="clear" w:pos="5670"/>
          <w:tab w:val="left" w:pos="880"/>
        </w:tabs>
        <w:spacing w:before="0" w:beforeAutospacing="0" w:after="0" w:afterAutospacing="0" w:line="240" w:lineRule="auto"/>
        <w:ind w:left="880" w:hanging="880"/>
        <w:rPr>
          <w:szCs w:val="22"/>
        </w:rPr>
      </w:pPr>
    </w:p>
    <w:p w:rsidR="00E60FD6" w:rsidRPr="00E60FD6" w:rsidRDefault="00E60FD6" w:rsidP="00E60FD6">
      <w:pPr>
        <w:pStyle w:val="Heading1"/>
      </w:pPr>
      <w:bookmarkStart w:id="2" w:name="_Toc54166960"/>
      <w:r w:rsidRPr="00E60FD6">
        <w:t>SCOPE</w:t>
      </w:r>
      <w:bookmarkEnd w:id="2"/>
    </w:p>
    <w:p w:rsidR="00E60FD6" w:rsidRPr="00E46DA3" w:rsidRDefault="00E60FD6" w:rsidP="00E60FD6">
      <w:pPr>
        <w:tabs>
          <w:tab w:val="left" w:pos="880"/>
        </w:tabs>
        <w:spacing w:before="120" w:after="120" w:line="240" w:lineRule="auto"/>
        <w:jc w:val="both"/>
        <w:rPr>
          <w:rFonts w:cs="Arial"/>
          <w:i/>
          <w:lang w:eastAsia="en-GB"/>
        </w:rPr>
      </w:pPr>
      <w:r w:rsidRPr="00E46DA3">
        <w:rPr>
          <w:rFonts w:cs="Arial"/>
          <w:lang w:eastAsia="en-GB"/>
        </w:rPr>
        <w:t xml:space="preserve">This policy and procedure applies to all employees who work in a maintained school, but can be applied to Voluntary Aided, Trust Schools and Academy Schools. All Community and Voluntary Controlled schools </w:t>
      </w:r>
      <w:r w:rsidRPr="00E46DA3">
        <w:rPr>
          <w:rFonts w:cs="Arial"/>
          <w:lang w:eastAsia="en-GB"/>
        </w:rPr>
        <w:lastRenderedPageBreak/>
        <w:t xml:space="preserve">where the Local Authority is the legal employer must follow this policy and procedure. The governance arrangements for Voluntary Aided, Trust schools and Academies are different in that the governing body is the legal employer as opposed to the Local Authority. Therefore, the procedure may be varied in accordance with the arrangements at the school.  Voluntary Aided Schools should, of course, keep the Diocesan Authorities informed of any action they intend to take. Where Voluntary Aided, Trust schools and Academies develop their own arrangements for managing </w:t>
      </w:r>
      <w:r w:rsidR="00543F18">
        <w:rPr>
          <w:rFonts w:cs="Arial"/>
          <w:lang w:eastAsia="en-GB"/>
        </w:rPr>
        <w:t>absence</w:t>
      </w:r>
      <w:r w:rsidRPr="00E46DA3">
        <w:rPr>
          <w:rFonts w:cs="Arial"/>
          <w:lang w:eastAsia="en-GB"/>
        </w:rPr>
        <w:t xml:space="preserve"> in their school, </w:t>
      </w:r>
      <w:r w:rsidR="000C2187">
        <w:t xml:space="preserve">and are responsible for consulting with the relevant trade unions.  </w:t>
      </w:r>
      <w:r w:rsidR="000C2187">
        <w:rPr>
          <w:rFonts w:cs="Arial"/>
          <w:lang w:eastAsia="en-GB"/>
        </w:rPr>
        <w:t>T</w:t>
      </w:r>
      <w:r w:rsidRPr="00E46DA3">
        <w:rPr>
          <w:rFonts w:cs="Arial"/>
          <w:lang w:eastAsia="en-GB"/>
        </w:rPr>
        <w:t>hese arrangements must be</w:t>
      </w:r>
      <w:r w:rsidR="000C2187">
        <w:rPr>
          <w:rFonts w:cs="Arial"/>
          <w:lang w:eastAsia="en-GB"/>
        </w:rPr>
        <w:t xml:space="preserve"> </w:t>
      </w:r>
      <w:r w:rsidRPr="00E46DA3">
        <w:rPr>
          <w:rFonts w:cs="Arial"/>
          <w:lang w:eastAsia="en-GB"/>
        </w:rPr>
        <w:t>communicated to HR Services.</w:t>
      </w:r>
    </w:p>
    <w:p w:rsidR="00E60FD6" w:rsidRPr="004E44A2" w:rsidRDefault="00E60FD6" w:rsidP="00E60FD6">
      <w:pPr>
        <w:tabs>
          <w:tab w:val="left" w:pos="880"/>
        </w:tabs>
        <w:spacing w:before="120" w:after="120" w:line="240" w:lineRule="auto"/>
        <w:jc w:val="both"/>
        <w:rPr>
          <w:rFonts w:cs="Arial"/>
          <w:i/>
          <w:lang w:eastAsia="en-GB"/>
        </w:rPr>
      </w:pPr>
      <w:r w:rsidRPr="004E44A2">
        <w:t xml:space="preserve">The procedures will be adapted where it is impractical to follow them in full, for example for short term temporary workers and employees who have not yet successfully completed their probationary period. </w:t>
      </w:r>
      <w:r w:rsidR="00646A68">
        <w:t xml:space="preserve">Any adaptations will be confirmed to the individual concerned.  </w:t>
      </w:r>
      <w:r w:rsidRPr="004E44A2">
        <w:rPr>
          <w:rFonts w:cs="Arial"/>
        </w:rPr>
        <w:t xml:space="preserve">Probationary/short term contract employees will not have their contracts extended solely for the purpose of completing this procedure. </w:t>
      </w:r>
    </w:p>
    <w:p w:rsidR="00E60FD6" w:rsidRPr="004E44A2" w:rsidRDefault="00E60FD6" w:rsidP="00E60FD6">
      <w:pPr>
        <w:tabs>
          <w:tab w:val="left" w:pos="880"/>
        </w:tabs>
        <w:spacing w:after="240" w:line="240" w:lineRule="auto"/>
        <w:jc w:val="both"/>
        <w:rPr>
          <w:rFonts w:cs="Arial"/>
        </w:rPr>
      </w:pPr>
      <w:r w:rsidRPr="004E44A2">
        <w:rPr>
          <w:rFonts w:cs="Arial"/>
        </w:rPr>
        <w:t>This policy and procedure applies whether or not sick pay entitlements have been exhausted.</w:t>
      </w:r>
    </w:p>
    <w:p w:rsidR="00E60FD6" w:rsidRPr="004E44A2" w:rsidRDefault="00E60FD6" w:rsidP="00E60FD6">
      <w:pPr>
        <w:tabs>
          <w:tab w:val="left" w:pos="880"/>
        </w:tabs>
        <w:spacing w:after="240" w:line="240" w:lineRule="auto"/>
        <w:jc w:val="both"/>
        <w:rPr>
          <w:rFonts w:cs="Arial"/>
        </w:rPr>
      </w:pPr>
      <w:r w:rsidRPr="004E44A2">
        <w:rPr>
          <w:rFonts w:cs="Arial"/>
        </w:rPr>
        <w:t>The Managing Attendance Procedure applies where an employee has an unacceptable level or pattern of short term absence (whether or not caused by an underlying medical problem), and in cases of long term sickness absence.</w:t>
      </w:r>
    </w:p>
    <w:p w:rsidR="00E60FD6" w:rsidRPr="004E44A2" w:rsidRDefault="00E60FD6" w:rsidP="00E60FD6">
      <w:pPr>
        <w:tabs>
          <w:tab w:val="left" w:pos="880"/>
        </w:tabs>
        <w:spacing w:after="240" w:line="240" w:lineRule="auto"/>
        <w:jc w:val="both"/>
        <w:rPr>
          <w:rFonts w:cs="Arial"/>
        </w:rPr>
      </w:pPr>
      <w:r w:rsidRPr="004E44A2">
        <w:rPr>
          <w:rFonts w:cs="Arial"/>
        </w:rPr>
        <w:t>The Managing Attendance Procedure does not apply in cases of;</w:t>
      </w:r>
    </w:p>
    <w:p w:rsidR="00646A68" w:rsidRDefault="00646A68" w:rsidP="00E233EA">
      <w:pPr>
        <w:numPr>
          <w:ilvl w:val="0"/>
          <w:numId w:val="18"/>
        </w:numPr>
        <w:spacing w:after="120" w:line="240" w:lineRule="auto"/>
        <w:ind w:left="1077" w:hanging="357"/>
        <w:jc w:val="both"/>
        <w:rPr>
          <w:rFonts w:cs="Arial"/>
        </w:rPr>
      </w:pPr>
      <w:r w:rsidRPr="00646A68">
        <w:rPr>
          <w:rFonts w:cs="Arial"/>
        </w:rPr>
        <w:t xml:space="preserve">failure to follow </w:t>
      </w:r>
      <w:r w:rsidR="00E60FD6" w:rsidRPr="00646A68">
        <w:rPr>
          <w:rFonts w:cs="Arial"/>
        </w:rPr>
        <w:t xml:space="preserve">the school’s sickness absence reporting arrangements </w:t>
      </w:r>
      <w:r w:rsidRPr="004E44A2">
        <w:rPr>
          <w:rFonts w:cs="Arial"/>
        </w:rPr>
        <w:t xml:space="preserve">where the </w:t>
      </w:r>
      <w:r>
        <w:rPr>
          <w:rFonts w:cs="Arial"/>
        </w:rPr>
        <w:t xml:space="preserve">incident will be investigated, and if appropriate the </w:t>
      </w:r>
      <w:r w:rsidRPr="004E44A2">
        <w:rPr>
          <w:rFonts w:cs="Arial"/>
        </w:rPr>
        <w:t xml:space="preserve">disciplinary procedure </w:t>
      </w:r>
      <w:r>
        <w:rPr>
          <w:rFonts w:cs="Arial"/>
        </w:rPr>
        <w:t>may apply</w:t>
      </w:r>
      <w:r w:rsidRPr="004E44A2">
        <w:rPr>
          <w:rFonts w:cs="Arial"/>
        </w:rPr>
        <w:t>,</w:t>
      </w:r>
    </w:p>
    <w:p w:rsidR="00E60FD6" w:rsidRPr="00646A68" w:rsidRDefault="00E60FD6" w:rsidP="00E233EA">
      <w:pPr>
        <w:numPr>
          <w:ilvl w:val="0"/>
          <w:numId w:val="18"/>
        </w:numPr>
        <w:spacing w:after="120" w:line="240" w:lineRule="auto"/>
        <w:ind w:left="1077" w:hanging="357"/>
        <w:jc w:val="both"/>
        <w:rPr>
          <w:rFonts w:cs="Arial"/>
        </w:rPr>
      </w:pPr>
      <w:r w:rsidRPr="00646A68">
        <w:rPr>
          <w:rFonts w:cs="Arial"/>
        </w:rPr>
        <w:t xml:space="preserve">abuse of the occupational sick pay scheme (including where a </w:t>
      </w:r>
      <w:r w:rsidR="009E2D21" w:rsidRPr="00646A68">
        <w:rPr>
          <w:rFonts w:cs="Arial"/>
        </w:rPr>
        <w:t>Headteacher</w:t>
      </w:r>
      <w:r w:rsidRPr="00646A68">
        <w:rPr>
          <w:rFonts w:cs="Arial"/>
        </w:rPr>
        <w:t xml:space="preserve"> or nominated representative believes an employee’s absence is not caused by a genuine illness), where the </w:t>
      </w:r>
      <w:r w:rsidR="00646A68" w:rsidRPr="00646A68">
        <w:rPr>
          <w:rFonts w:cs="Arial"/>
        </w:rPr>
        <w:t xml:space="preserve">incident will be investigated, and if appropriate the </w:t>
      </w:r>
      <w:r w:rsidRPr="00646A68">
        <w:rPr>
          <w:rFonts w:cs="Arial"/>
        </w:rPr>
        <w:t xml:space="preserve">disciplinary procedure </w:t>
      </w:r>
      <w:r w:rsidR="00646A68" w:rsidRPr="00646A68">
        <w:rPr>
          <w:rFonts w:cs="Arial"/>
        </w:rPr>
        <w:t>may apply</w:t>
      </w:r>
      <w:r w:rsidRPr="00646A68">
        <w:rPr>
          <w:rFonts w:cs="Arial"/>
        </w:rPr>
        <w:t>,</w:t>
      </w:r>
    </w:p>
    <w:p w:rsidR="00E60FD6" w:rsidRPr="004E44A2" w:rsidRDefault="00E60FD6" w:rsidP="00E60FD6">
      <w:pPr>
        <w:numPr>
          <w:ilvl w:val="0"/>
          <w:numId w:val="18"/>
        </w:numPr>
        <w:spacing w:after="240" w:line="240" w:lineRule="auto"/>
        <w:ind w:left="1077" w:hanging="357"/>
        <w:jc w:val="both"/>
        <w:rPr>
          <w:rFonts w:cs="Arial"/>
        </w:rPr>
      </w:pPr>
      <w:r w:rsidRPr="004E44A2">
        <w:rPr>
          <w:rFonts w:cs="Arial"/>
        </w:rPr>
        <w:t>lack of performance where the cause is identified as being health related but which has not yet resulted in absence, where the managing performance procedure applies.</w:t>
      </w:r>
    </w:p>
    <w:p w:rsidR="00E60FD6" w:rsidRPr="004E44A2" w:rsidRDefault="00E60FD6" w:rsidP="00E60FD6">
      <w:pPr>
        <w:tabs>
          <w:tab w:val="left" w:pos="880"/>
        </w:tabs>
        <w:spacing w:after="240" w:line="240" w:lineRule="auto"/>
        <w:jc w:val="both"/>
        <w:rPr>
          <w:rFonts w:cs="Arial"/>
        </w:rPr>
      </w:pPr>
      <w:r w:rsidRPr="004E44A2">
        <w:rPr>
          <w:rFonts w:cs="Arial"/>
        </w:rPr>
        <w:t>Other policies and procedures relevant to health, wellbeing, and attendance related issues include;</w:t>
      </w:r>
    </w:p>
    <w:p w:rsidR="00E60FD6" w:rsidRDefault="00E60FD6" w:rsidP="00E60FD6">
      <w:pPr>
        <w:numPr>
          <w:ilvl w:val="0"/>
          <w:numId w:val="19"/>
        </w:numPr>
        <w:spacing w:after="120" w:line="240" w:lineRule="auto"/>
        <w:ind w:left="1071" w:hanging="357"/>
        <w:jc w:val="both"/>
        <w:rPr>
          <w:rFonts w:cs="Arial"/>
        </w:rPr>
      </w:pPr>
      <w:r>
        <w:rPr>
          <w:rFonts w:cs="Arial"/>
        </w:rPr>
        <w:t>Health and safety documents</w:t>
      </w:r>
    </w:p>
    <w:p w:rsidR="00E60FD6" w:rsidRDefault="00E60FD6" w:rsidP="00E60FD6">
      <w:pPr>
        <w:numPr>
          <w:ilvl w:val="0"/>
          <w:numId w:val="19"/>
        </w:numPr>
        <w:spacing w:after="120" w:line="240" w:lineRule="auto"/>
        <w:ind w:left="1071" w:hanging="357"/>
        <w:jc w:val="both"/>
        <w:rPr>
          <w:rFonts w:cs="Arial"/>
        </w:rPr>
      </w:pPr>
      <w:r>
        <w:rPr>
          <w:rFonts w:cs="Arial"/>
        </w:rPr>
        <w:t>For support staff</w:t>
      </w:r>
    </w:p>
    <w:p w:rsidR="00E60FD6" w:rsidRPr="004E44A2" w:rsidRDefault="00E60FD6" w:rsidP="00E60FD6">
      <w:pPr>
        <w:numPr>
          <w:ilvl w:val="1"/>
          <w:numId w:val="19"/>
        </w:numPr>
        <w:spacing w:after="120" w:line="240" w:lineRule="auto"/>
        <w:jc w:val="both"/>
        <w:rPr>
          <w:rFonts w:cs="Arial"/>
        </w:rPr>
      </w:pPr>
      <w:r w:rsidRPr="004E44A2">
        <w:rPr>
          <w:rFonts w:cs="Arial"/>
        </w:rPr>
        <w:t>NJC Conditions of Service concerning occupational sick pay</w:t>
      </w:r>
    </w:p>
    <w:p w:rsidR="00E60FD6" w:rsidRDefault="00E60FD6" w:rsidP="00E60FD6">
      <w:pPr>
        <w:numPr>
          <w:ilvl w:val="1"/>
          <w:numId w:val="19"/>
        </w:numPr>
        <w:spacing w:after="240" w:line="240" w:lineRule="auto"/>
        <w:jc w:val="both"/>
        <w:rPr>
          <w:rFonts w:cs="Arial"/>
        </w:rPr>
      </w:pPr>
      <w:r w:rsidRPr="004E44A2">
        <w:rPr>
          <w:rFonts w:cs="Arial"/>
        </w:rPr>
        <w:t>Local Government Pension Scheme Regulations concerning ill health retirement</w:t>
      </w:r>
    </w:p>
    <w:p w:rsidR="00E60FD6" w:rsidRPr="004E44A2" w:rsidRDefault="00E60FD6" w:rsidP="00E60FD6">
      <w:pPr>
        <w:numPr>
          <w:ilvl w:val="0"/>
          <w:numId w:val="19"/>
        </w:numPr>
        <w:spacing w:after="240" w:line="240" w:lineRule="auto"/>
        <w:jc w:val="both"/>
        <w:rPr>
          <w:rFonts w:cs="Arial"/>
        </w:rPr>
      </w:pPr>
      <w:r>
        <w:rPr>
          <w:rFonts w:cs="Arial"/>
        </w:rPr>
        <w:t>For teachers - the sick pay scheme as determined in the Conditions of Service for School Teachers</w:t>
      </w:r>
    </w:p>
    <w:p w:rsidR="003D200B" w:rsidRDefault="00D938CF" w:rsidP="003D200B">
      <w:pPr>
        <w:pStyle w:val="Heading1"/>
      </w:pPr>
      <w:bookmarkStart w:id="3" w:name="_Toc54166961"/>
      <w:r>
        <w:t>SICKNESS ABSENCE</w:t>
      </w:r>
      <w:bookmarkEnd w:id="3"/>
    </w:p>
    <w:p w:rsidR="00D938CF" w:rsidRPr="00D938CF" w:rsidRDefault="00D938CF" w:rsidP="00C23372">
      <w:pPr>
        <w:pStyle w:val="Heading2"/>
        <w:ind w:left="0"/>
      </w:pPr>
      <w:bookmarkStart w:id="4" w:name="_Toc54166962"/>
      <w:r>
        <w:rPr>
          <w:lang w:eastAsia="en-GB"/>
        </w:rPr>
        <w:t>Reporting Sickness Absence</w:t>
      </w:r>
      <w:bookmarkEnd w:id="4"/>
    </w:p>
    <w:p w:rsidR="00646A68" w:rsidRDefault="00E60FD6" w:rsidP="00E60FD6">
      <w:pPr>
        <w:spacing w:after="240" w:line="240" w:lineRule="auto"/>
        <w:jc w:val="both"/>
      </w:pPr>
      <w:r w:rsidRPr="004E44A2">
        <w:t xml:space="preserve">The employee must notify, personally wherever possible, their </w:t>
      </w:r>
      <w:r w:rsidR="009E2D21">
        <w:t>Headteacher</w:t>
      </w:r>
      <w:r>
        <w:t xml:space="preserve"> or nominated representative</w:t>
      </w:r>
      <w:r w:rsidRPr="004E44A2">
        <w:t xml:space="preserve"> of his/her absence, its nature and the likely duration, as early as possible on the first day of absence and normally within two hours of their scheduled start time. </w:t>
      </w:r>
    </w:p>
    <w:p w:rsidR="00646A68" w:rsidRDefault="00E60FD6" w:rsidP="00E60FD6">
      <w:pPr>
        <w:spacing w:after="240" w:line="240" w:lineRule="auto"/>
        <w:jc w:val="both"/>
      </w:pPr>
      <w:r w:rsidRPr="004E44A2">
        <w:t xml:space="preserve">E-mails and text messages are not acceptable on their own. </w:t>
      </w:r>
      <w:r w:rsidR="005B05C1">
        <w:t xml:space="preserve">The </w:t>
      </w:r>
      <w:r w:rsidR="009E2D21">
        <w:t>Headteacher</w:t>
      </w:r>
      <w:r w:rsidR="005B05C1">
        <w:t xml:space="preserve"> or nominated representative will normally make contact with the employee where a message has been </w:t>
      </w:r>
      <w:r w:rsidR="005B558E">
        <w:t>left.</w:t>
      </w:r>
      <w:r w:rsidR="005F5BD7">
        <w:t xml:space="preserve">  Only in exceptional circumstances where the employee </w:t>
      </w:r>
      <w:r w:rsidR="00C36EB8">
        <w:t xml:space="preserve">genuinely </w:t>
      </w:r>
      <w:r w:rsidR="005F5BD7">
        <w:t xml:space="preserve">cannot call </w:t>
      </w:r>
      <w:r w:rsidR="00C36EB8">
        <w:t>themselves</w:t>
      </w:r>
      <w:r w:rsidR="005F5BD7">
        <w:t xml:space="preserve"> will it be admissible for a relative to report an employee’s absence.</w:t>
      </w:r>
      <w:r w:rsidR="00D938CF">
        <w:t xml:space="preserve">  </w:t>
      </w:r>
    </w:p>
    <w:p w:rsidR="00E60FD6" w:rsidRPr="00100F7A" w:rsidRDefault="00D938CF" w:rsidP="00E60FD6">
      <w:pPr>
        <w:spacing w:after="240" w:line="240" w:lineRule="auto"/>
        <w:jc w:val="both"/>
      </w:pPr>
      <w:r w:rsidRPr="00100F7A">
        <w:lastRenderedPageBreak/>
        <w:t xml:space="preserve">Where an employee fails to follow the correct reporting procedure this </w:t>
      </w:r>
      <w:r w:rsidR="00646A68" w:rsidRPr="00100F7A">
        <w:t xml:space="preserve">may </w:t>
      </w:r>
      <w:r w:rsidRPr="00100F7A">
        <w:t>be dea</w:t>
      </w:r>
      <w:r w:rsidR="00C36EB8" w:rsidRPr="00100F7A">
        <w:t>lt with under the disciplinary procedure</w:t>
      </w:r>
      <w:r w:rsidRPr="00100F7A">
        <w:t>.</w:t>
      </w:r>
    </w:p>
    <w:p w:rsidR="00E60FD6" w:rsidRPr="00100F7A" w:rsidRDefault="00646A68" w:rsidP="00E60FD6">
      <w:pPr>
        <w:spacing w:after="240" w:line="240" w:lineRule="auto"/>
        <w:jc w:val="both"/>
      </w:pPr>
      <w:r w:rsidRPr="00112CFB">
        <w:t xml:space="preserve">During the first 7 calendar days, </w:t>
      </w:r>
      <w:r w:rsidR="00623B49" w:rsidRPr="00112CFB">
        <w:t>the employee should make contact on a daily basis</w:t>
      </w:r>
      <w:r w:rsidRPr="00112CFB">
        <w:t xml:space="preserve"> where the length of absence is unknown</w:t>
      </w:r>
      <w:r w:rsidR="00623B49" w:rsidRPr="00112CFB">
        <w:t>.</w:t>
      </w:r>
      <w:r w:rsidR="00623B49" w:rsidRPr="00100F7A">
        <w:t xml:space="preserve">  </w:t>
      </w:r>
      <w:r w:rsidR="00C36EB8" w:rsidRPr="00100F7A">
        <w:t>I</w:t>
      </w:r>
      <w:r w:rsidR="00E60FD6" w:rsidRPr="00100F7A">
        <w:t xml:space="preserve">f the absence continues beyond seven calendar days, then on the eighth day the employee must submit a </w:t>
      </w:r>
      <w:r w:rsidR="00B1317C" w:rsidRPr="00100F7A">
        <w:t xml:space="preserve">Statement of Fitness for Work </w:t>
      </w:r>
      <w:r w:rsidR="00E60FD6" w:rsidRPr="00100F7A">
        <w:t xml:space="preserve">to their </w:t>
      </w:r>
      <w:r w:rsidR="009E2D21" w:rsidRPr="00100F7A">
        <w:t>Headteacher</w:t>
      </w:r>
      <w:r w:rsidR="00E60FD6" w:rsidRPr="00100F7A">
        <w:t xml:space="preserve"> or nominated representative.</w:t>
      </w:r>
    </w:p>
    <w:p w:rsidR="00D938CF" w:rsidRPr="00100F7A" w:rsidRDefault="00D646C8" w:rsidP="00D938CF">
      <w:pPr>
        <w:pStyle w:val="Heading2"/>
        <w:ind w:left="0"/>
      </w:pPr>
      <w:r w:rsidRPr="00100F7A">
        <w:rPr>
          <w:rFonts w:ascii="Arial" w:eastAsia="Times New Roman" w:hAnsi="Arial" w:cs="Arial"/>
          <w:lang w:eastAsia="en-GB"/>
        </w:rPr>
        <w:t>Self-Certification</w:t>
      </w:r>
    </w:p>
    <w:p w:rsidR="00D938CF" w:rsidRPr="00100F7A" w:rsidRDefault="00D938CF" w:rsidP="00D938CF">
      <w:pPr>
        <w:spacing w:after="240" w:line="240" w:lineRule="auto"/>
        <w:jc w:val="both"/>
      </w:pPr>
      <w:r w:rsidRPr="00100F7A">
        <w:t xml:space="preserve">On return to work, even after part or single days, the MA1 self-certification/declaration form must be completed and signed by the employee and countersigned and retained by the school.  An employee’s entitlement to sick pay depends upon accurate completion of the self-certification/declaration form.  If an employee knowingly provides false information on this form with the intention to mislead, this should be </w:t>
      </w:r>
      <w:r w:rsidR="00646A68" w:rsidRPr="00100F7A">
        <w:t>investigated and if appropriate, may be dealt with under the Disciplinary Policy and Procedure.</w:t>
      </w:r>
    </w:p>
    <w:p w:rsidR="00D938CF" w:rsidRPr="00100F7A" w:rsidRDefault="00D938CF" w:rsidP="00D938CF">
      <w:pPr>
        <w:pStyle w:val="Heading2"/>
        <w:ind w:left="0"/>
      </w:pPr>
      <w:bookmarkStart w:id="5" w:name="_Toc54166964"/>
      <w:r w:rsidRPr="00100F7A">
        <w:rPr>
          <w:rFonts w:ascii="Arial" w:eastAsia="Times New Roman" w:hAnsi="Arial" w:cs="Arial"/>
          <w:lang w:eastAsia="en-GB"/>
        </w:rPr>
        <w:t>Sickness Absence Returns (SARs)</w:t>
      </w:r>
      <w:bookmarkEnd w:id="5"/>
    </w:p>
    <w:p w:rsidR="00D938CF" w:rsidRPr="00100F7A" w:rsidRDefault="00D938CF" w:rsidP="00D938CF">
      <w:pPr>
        <w:tabs>
          <w:tab w:val="left" w:pos="880"/>
        </w:tabs>
        <w:spacing w:after="240" w:line="240" w:lineRule="auto"/>
        <w:jc w:val="both"/>
      </w:pPr>
      <w:r w:rsidRPr="00100F7A">
        <w:t>The Headteacher or nominated representative is responsible for completing absence returns for the employees in their</w:t>
      </w:r>
      <w:r w:rsidR="005A700A" w:rsidRPr="00100F7A">
        <w:t xml:space="preserve"> School</w:t>
      </w:r>
      <w:r w:rsidRPr="00112CFB">
        <w:t>. Sickness Absence Returns (SARs) forms should be returned via AnyComms to HR Employee Services.</w:t>
      </w:r>
    </w:p>
    <w:p w:rsidR="00D938CF" w:rsidRPr="00100F7A" w:rsidRDefault="00D938CF" w:rsidP="00D938CF">
      <w:pPr>
        <w:pStyle w:val="Heading2"/>
        <w:ind w:left="0"/>
      </w:pPr>
      <w:bookmarkStart w:id="6" w:name="_Toc30500564"/>
      <w:bookmarkStart w:id="7" w:name="_Toc30500570"/>
      <w:bookmarkStart w:id="8" w:name="_Toc54166965"/>
      <w:bookmarkEnd w:id="6"/>
      <w:bookmarkEnd w:id="7"/>
      <w:r w:rsidRPr="00100F7A">
        <w:t>Disability-related sickness absence</w:t>
      </w:r>
      <w:bookmarkEnd w:id="8"/>
    </w:p>
    <w:p w:rsidR="00D938CF" w:rsidRPr="00100F7A" w:rsidRDefault="00D938CF" w:rsidP="00D938CF">
      <w:pPr>
        <w:spacing w:after="0" w:line="240" w:lineRule="auto"/>
        <w:jc w:val="both"/>
      </w:pPr>
      <w:r w:rsidRPr="00100F7A">
        <w:t xml:space="preserve">An employee may have a sickness absence that is directly related to their disability.  This should be recorded as disability-related sickness absence to enable it to be distinguished from other sickness absence.  As with other sickness absence, MA1 self-certification forms or Statements of Fitness for Work should be provided and a return to work </w:t>
      </w:r>
      <w:r w:rsidR="00B1317C" w:rsidRPr="00100F7A">
        <w:t>meeting</w:t>
      </w:r>
      <w:r w:rsidRPr="00100F7A">
        <w:t xml:space="preserve"> carried out. </w:t>
      </w:r>
    </w:p>
    <w:p w:rsidR="00D938CF" w:rsidRPr="00100F7A" w:rsidRDefault="00D938CF" w:rsidP="00D938CF">
      <w:pPr>
        <w:jc w:val="both"/>
      </w:pPr>
    </w:p>
    <w:p w:rsidR="00D938CF" w:rsidRPr="00100F7A" w:rsidRDefault="00D938CF" w:rsidP="00D938CF">
      <w:pPr>
        <w:jc w:val="both"/>
      </w:pPr>
      <w:r w:rsidRPr="00100F7A">
        <w:t>Examples of disability related sickness absence include:</w:t>
      </w:r>
    </w:p>
    <w:p w:rsidR="00D938CF" w:rsidRPr="00100F7A" w:rsidRDefault="00D938CF" w:rsidP="00D938CF">
      <w:pPr>
        <w:numPr>
          <w:ilvl w:val="0"/>
          <w:numId w:val="25"/>
        </w:numPr>
        <w:spacing w:after="0" w:line="240" w:lineRule="auto"/>
        <w:jc w:val="both"/>
      </w:pPr>
      <w:r w:rsidRPr="00100F7A">
        <w:t>An episode of a pre-existing medical condition relating to the disability (this could include mental ill health)</w:t>
      </w:r>
    </w:p>
    <w:p w:rsidR="00D938CF" w:rsidRPr="00100F7A" w:rsidRDefault="00D938CF" w:rsidP="00D938CF">
      <w:pPr>
        <w:numPr>
          <w:ilvl w:val="0"/>
          <w:numId w:val="25"/>
        </w:numPr>
        <w:spacing w:after="0" w:line="240" w:lineRule="auto"/>
        <w:jc w:val="both"/>
      </w:pPr>
      <w:r w:rsidRPr="00100F7A">
        <w:t>Pain related to the disability</w:t>
      </w:r>
    </w:p>
    <w:p w:rsidR="00D938CF" w:rsidRPr="00100F7A" w:rsidRDefault="00D938CF" w:rsidP="00D938CF">
      <w:pPr>
        <w:spacing w:after="240" w:line="240" w:lineRule="auto"/>
        <w:jc w:val="both"/>
      </w:pPr>
    </w:p>
    <w:p w:rsidR="00D938CF" w:rsidRPr="00100F7A" w:rsidRDefault="00D938CF" w:rsidP="00D938CF">
      <w:pPr>
        <w:spacing w:after="240" w:line="240" w:lineRule="auto"/>
        <w:jc w:val="both"/>
      </w:pPr>
      <w:r w:rsidRPr="00100F7A">
        <w:t>Disability-related sickness should be recorded by line managers on the SARS form using the appropriate Disability-Related Sickness Absence field.</w:t>
      </w:r>
    </w:p>
    <w:p w:rsidR="00D938CF" w:rsidRPr="00100F7A" w:rsidRDefault="00EC2310" w:rsidP="00D938CF">
      <w:pPr>
        <w:spacing w:after="240" w:line="240" w:lineRule="auto"/>
        <w:jc w:val="both"/>
      </w:pPr>
      <w:r w:rsidRPr="00112CFB">
        <w:t xml:space="preserve">Disability-related </w:t>
      </w:r>
      <w:r w:rsidR="00D938CF" w:rsidRPr="00112CFB">
        <w:t>sickness absence will be included w</w:t>
      </w:r>
      <w:r w:rsidR="00C36EB8" w:rsidRPr="00112CFB">
        <w:t>hen calculating sick pay limits and will</w:t>
      </w:r>
      <w:r w:rsidR="00D938CF" w:rsidRPr="00112CFB">
        <w:t xml:space="preserve"> count towards </w:t>
      </w:r>
      <w:r w:rsidR="00B1317C" w:rsidRPr="00112CFB">
        <w:t>Review Point</w:t>
      </w:r>
      <w:r w:rsidR="00D938CF" w:rsidRPr="00112CFB">
        <w:t xml:space="preserve"> levels. Depending on the individual circumstances, </w:t>
      </w:r>
      <w:r w:rsidR="00B1317C" w:rsidRPr="00112CFB">
        <w:t>Review Point</w:t>
      </w:r>
      <w:r w:rsidR="00623B49" w:rsidRPr="00112CFB">
        <w:t>s may be amended as part of the reasonable adjustment</w:t>
      </w:r>
      <w:r w:rsidR="005A700A" w:rsidRPr="00112CFB">
        <w:t xml:space="preserve"> (</w:t>
      </w:r>
      <w:r w:rsidR="005A700A" w:rsidRPr="00112CFB">
        <w:fldChar w:fldCharType="begin"/>
      </w:r>
      <w:r w:rsidR="005A700A" w:rsidRPr="00112CFB">
        <w:instrText xml:space="preserve"> REF _Ref31701088 \r \h </w:instrText>
      </w:r>
      <w:r w:rsidR="00100F7A">
        <w:instrText xml:space="preserve"> \* MERGEFORMAT </w:instrText>
      </w:r>
      <w:r w:rsidR="005A700A" w:rsidRPr="00112CFB">
        <w:fldChar w:fldCharType="separate"/>
      </w:r>
      <w:r w:rsidR="005019BD" w:rsidRPr="00112CFB">
        <w:t>5.1</w:t>
      </w:r>
      <w:r w:rsidR="005A700A" w:rsidRPr="00112CFB">
        <w:fldChar w:fldCharType="end"/>
      </w:r>
      <w:r w:rsidR="005A700A" w:rsidRPr="00112CFB">
        <w:t>)</w:t>
      </w:r>
      <w:r w:rsidR="00623B49" w:rsidRPr="00112CFB">
        <w:t>.</w:t>
      </w:r>
      <w:r w:rsidR="00D938CF" w:rsidRPr="00100F7A">
        <w:t xml:space="preserve"> </w:t>
      </w:r>
      <w:r w:rsidR="00CC62C6" w:rsidRPr="00100F7A">
        <w:t>For further advice please speak to HR Services.</w:t>
      </w:r>
    </w:p>
    <w:p w:rsidR="003D200B" w:rsidRPr="00100F7A" w:rsidRDefault="00D938CF" w:rsidP="00E24683">
      <w:pPr>
        <w:pStyle w:val="Heading2"/>
        <w:ind w:left="0"/>
        <w:rPr>
          <w:lang w:eastAsia="en-GB"/>
        </w:rPr>
      </w:pPr>
      <w:bookmarkStart w:id="9" w:name="_Toc54166966"/>
      <w:r w:rsidRPr="00100F7A">
        <w:rPr>
          <w:lang w:eastAsia="en-GB"/>
        </w:rPr>
        <w:t>Impact of Sickness Absence on Annual leave</w:t>
      </w:r>
      <w:bookmarkEnd w:id="9"/>
    </w:p>
    <w:p w:rsidR="003D200B" w:rsidRDefault="00D16054" w:rsidP="003D200B">
      <w:pPr>
        <w:rPr>
          <w:lang w:eastAsia="en-GB"/>
        </w:rPr>
      </w:pPr>
      <w:r w:rsidRPr="00100F7A">
        <w:rPr>
          <w:rFonts w:ascii="Arial" w:hAnsi="Arial" w:cs="Arial"/>
        </w:rPr>
        <w:t>S</w:t>
      </w:r>
      <w:r w:rsidR="003D200B" w:rsidRPr="00100F7A">
        <w:rPr>
          <w:rFonts w:ascii="Arial" w:hAnsi="Arial" w:cs="Arial"/>
        </w:rPr>
        <w:t>taff who are absent due to sickness continue</w:t>
      </w:r>
      <w:r w:rsidRPr="00100F7A">
        <w:rPr>
          <w:rFonts w:ascii="Arial" w:hAnsi="Arial" w:cs="Arial"/>
        </w:rPr>
        <w:t xml:space="preserve"> to be accrue holiday</w:t>
      </w:r>
      <w:r w:rsidR="003D200B" w:rsidRPr="00100F7A">
        <w:rPr>
          <w:rFonts w:ascii="Arial" w:hAnsi="Arial" w:cs="Arial"/>
        </w:rPr>
        <w:t xml:space="preserve"> at the statutory rate.  In terms of carrying leave over from 1 holiday year to another, this is limited to the minimum 4 weeks</w:t>
      </w:r>
      <w:r w:rsidRPr="00100F7A">
        <w:rPr>
          <w:rFonts w:ascii="Arial" w:hAnsi="Arial" w:cs="Arial"/>
        </w:rPr>
        <w:t xml:space="preserve"> plus bank holiday</w:t>
      </w:r>
      <w:r w:rsidR="003D200B" w:rsidRPr="00100F7A">
        <w:rPr>
          <w:rFonts w:ascii="Arial" w:hAnsi="Arial" w:cs="Arial"/>
        </w:rPr>
        <w:t xml:space="preserve"> set by the Working Time Directive.  </w:t>
      </w:r>
      <w:r w:rsidR="003D200B" w:rsidRPr="00100F7A">
        <w:rPr>
          <w:lang w:eastAsia="en-GB"/>
        </w:rPr>
        <w:t xml:space="preserve"> Where an employee is absent for an extended period of time and has been unable to take their annual leave, the school will permit the employee to roll over </w:t>
      </w:r>
      <w:r w:rsidR="003D200B" w:rsidRPr="00100F7A">
        <w:rPr>
          <w:u w:val="single"/>
          <w:lang w:eastAsia="en-GB"/>
        </w:rPr>
        <w:t>statutory</w:t>
      </w:r>
      <w:r w:rsidR="003D200B" w:rsidRPr="00100F7A">
        <w:rPr>
          <w:lang w:eastAsia="en-GB"/>
        </w:rPr>
        <w:t xml:space="preserve"> annual leave for a period of 18 months (or be paid the equivalent sum if the employee is leaving the organisation). The 18 month roll over period starts from the end of the previous leave year.</w:t>
      </w:r>
    </w:p>
    <w:p w:rsidR="00112CFB" w:rsidRPr="00100F7A" w:rsidRDefault="00112CFB" w:rsidP="003D200B">
      <w:pPr>
        <w:rPr>
          <w:lang w:eastAsia="en-GB"/>
        </w:rPr>
      </w:pPr>
    </w:p>
    <w:p w:rsidR="00646A68" w:rsidRPr="00112CFB" w:rsidRDefault="00646A68" w:rsidP="00646A68">
      <w:pPr>
        <w:pStyle w:val="Heading2"/>
        <w:ind w:left="0"/>
        <w:rPr>
          <w:lang w:eastAsia="en-GB"/>
        </w:rPr>
      </w:pPr>
      <w:bookmarkStart w:id="10" w:name="_Toc54166967"/>
      <w:r w:rsidRPr="00112CFB">
        <w:rPr>
          <w:lang w:eastAsia="en-GB"/>
        </w:rPr>
        <w:lastRenderedPageBreak/>
        <w:t xml:space="preserve">Returning to Work Before the Expiry of a </w:t>
      </w:r>
      <w:r w:rsidR="00B1317C" w:rsidRPr="00100F7A">
        <w:t>Statement of Fitness for Work (Fit-Note)</w:t>
      </w:r>
      <w:bookmarkEnd w:id="10"/>
    </w:p>
    <w:p w:rsidR="00646A68" w:rsidRPr="006A7DAA" w:rsidRDefault="00646A68" w:rsidP="00646A68">
      <w:pPr>
        <w:rPr>
          <w:lang w:eastAsia="en-GB"/>
        </w:rPr>
      </w:pPr>
      <w:r w:rsidRPr="00112CFB">
        <w:t xml:space="preserve">If an individual wishes to go back to work before their </w:t>
      </w:r>
      <w:r w:rsidR="00B1317C" w:rsidRPr="00100F7A">
        <w:t xml:space="preserve">Statement of Fitness for Work </w:t>
      </w:r>
      <w:r w:rsidRPr="00112CFB">
        <w:t>runs out, then they can provided that they feel able to and the Headteacher or nominated representative is in agreement without returning to their doctor to be signed back as ‘fit’.   If the Headteacher or nominated representative does not feel the employee is fit to return they should hold a meeting with the employee to understand why they feel ready to return to work early and discuss with them what support you can give, including any reasonable adjustments.  If the Headteacher or nominated representative still feels the employee is not fit, they should document the rationale and refer the case to occupational health for independent assessment.</w:t>
      </w:r>
      <w:r w:rsidRPr="006A7DAA">
        <w:t xml:space="preserve">  </w:t>
      </w:r>
    </w:p>
    <w:p w:rsidR="003203C8" w:rsidRPr="00E60FD6" w:rsidRDefault="003203C8" w:rsidP="003203C8">
      <w:pPr>
        <w:pStyle w:val="Heading1"/>
      </w:pPr>
      <w:bookmarkStart w:id="11" w:name="_Toc54166968"/>
      <w:r>
        <w:t>OCCUPATIONAL HEALTH (OH)</w:t>
      </w:r>
      <w:bookmarkEnd w:id="11"/>
    </w:p>
    <w:p w:rsidR="003203C8" w:rsidRPr="004E44A2" w:rsidRDefault="003203C8" w:rsidP="003203C8">
      <w:pPr>
        <w:tabs>
          <w:tab w:val="left" w:pos="880"/>
        </w:tabs>
        <w:spacing w:after="240" w:line="240" w:lineRule="auto"/>
        <w:jc w:val="both"/>
      </w:pPr>
      <w:r w:rsidRPr="004E44A2">
        <w:t xml:space="preserve">The role of the OH service is to provide guidance on managing health problems at work as well as the rehabilitation of employees following illness, for example advising </w:t>
      </w:r>
      <w:r>
        <w:t>Headteachers or nominated representatives</w:t>
      </w:r>
      <w:r w:rsidRPr="004E44A2">
        <w:t xml:space="preserve"> about workplace adjustments that may be required to facilitate return to work.</w:t>
      </w:r>
    </w:p>
    <w:p w:rsidR="003203C8" w:rsidRDefault="003203C8" w:rsidP="003203C8">
      <w:pPr>
        <w:tabs>
          <w:tab w:val="left" w:pos="880"/>
        </w:tabs>
        <w:spacing w:after="240" w:line="240" w:lineRule="auto"/>
        <w:jc w:val="both"/>
      </w:pPr>
      <w:r>
        <w:t>Headteachers or nominated representatives</w:t>
      </w:r>
      <w:r w:rsidRPr="004E44A2">
        <w:t xml:space="preserve"> do not need to wait until </w:t>
      </w:r>
      <w:r w:rsidR="00B1317C">
        <w:t>an absence review</w:t>
      </w:r>
      <w:r w:rsidRPr="004E44A2">
        <w:t xml:space="preserve"> point is reached before referring an employee.  Neither is it a requirement that an employee is referred when </w:t>
      </w:r>
      <w:r w:rsidR="00B1317C">
        <w:t>an absence review</w:t>
      </w:r>
      <w:r w:rsidRPr="004E44A2">
        <w:t xml:space="preserve"> point is reached. Each case is assessed on its merit</w:t>
      </w:r>
      <w:r>
        <w:t>, however OH should always be consulted before an employee is invited to a Final Case Hearing</w:t>
      </w:r>
    </w:p>
    <w:p w:rsidR="003203C8" w:rsidRPr="004E44A2" w:rsidRDefault="003203C8" w:rsidP="003203C8">
      <w:pPr>
        <w:tabs>
          <w:tab w:val="left" w:pos="880"/>
        </w:tabs>
        <w:spacing w:after="240" w:line="240" w:lineRule="auto"/>
        <w:jc w:val="both"/>
      </w:pPr>
      <w:r w:rsidRPr="003753D7">
        <w:t>Referrals should</w:t>
      </w:r>
      <w:r w:rsidRPr="004E44A2">
        <w:t xml:space="preserve"> be made using the Occupational Health </w:t>
      </w:r>
      <w:r>
        <w:t>r</w:t>
      </w:r>
      <w:r w:rsidRPr="004E44A2">
        <w:t xml:space="preserve">eferral </w:t>
      </w:r>
      <w:r>
        <w:t>f</w:t>
      </w:r>
      <w:r w:rsidRPr="004E44A2">
        <w:t xml:space="preserve">orm. It is important that the employee understands why occupational health advice is being sought. Prior to referral, the </w:t>
      </w:r>
      <w:r>
        <w:t>Headteacher or nominated representative</w:t>
      </w:r>
      <w:r w:rsidRPr="004E44A2">
        <w:t xml:space="preserve"> should discuss the referral and reasons with the employee.</w:t>
      </w:r>
      <w:r w:rsidR="00646A68">
        <w:t xml:space="preserve">  .  In all cases the employee must consent to the referral.</w:t>
      </w:r>
    </w:p>
    <w:p w:rsidR="003203C8" w:rsidRPr="004E44A2" w:rsidRDefault="003203C8" w:rsidP="003203C8">
      <w:pPr>
        <w:tabs>
          <w:tab w:val="left" w:pos="880"/>
        </w:tabs>
        <w:spacing w:after="240" w:line="240" w:lineRule="auto"/>
        <w:jc w:val="both"/>
      </w:pPr>
      <w:r w:rsidRPr="004E44A2">
        <w:t xml:space="preserve">If OH considers that information from the employee’s GP and/or specialist would be useful, they will discuss this with the employee and seek their consent. Should the employee withhold their consent (or withhold their consent to be referred to OH) then the </w:t>
      </w:r>
      <w:r>
        <w:t>school</w:t>
      </w:r>
      <w:r w:rsidRPr="004E44A2">
        <w:t xml:space="preserve"> will make decisions on the basis of the information available.</w:t>
      </w:r>
    </w:p>
    <w:p w:rsidR="003203C8" w:rsidRDefault="003203C8" w:rsidP="003203C8">
      <w:pPr>
        <w:tabs>
          <w:tab w:val="left" w:pos="880"/>
        </w:tabs>
        <w:spacing w:after="240" w:line="240" w:lineRule="auto"/>
        <w:jc w:val="both"/>
      </w:pPr>
      <w:r w:rsidRPr="004E44A2">
        <w:t xml:space="preserve">Following the appointment, OH will provide a report that is sent to the </w:t>
      </w:r>
      <w:r>
        <w:t>Headteacher or nominated representative</w:t>
      </w:r>
      <w:r w:rsidRPr="004E44A2">
        <w:t xml:space="preserve"> and the employee (who is responsible for forwarding a copy to their representative</w:t>
      </w:r>
      <w:r w:rsidR="00646A68">
        <w:t xml:space="preserve">.  The employee has the right to request to see any report before it is sent to the Headteacher or nominated representative.  </w:t>
      </w:r>
      <w:r w:rsidRPr="004E44A2">
        <w:t xml:space="preserve">The medical advice they provide and the advice from </w:t>
      </w:r>
      <w:r>
        <w:t xml:space="preserve">HR Services </w:t>
      </w:r>
      <w:r w:rsidRPr="004E44A2">
        <w:t xml:space="preserve">will help </w:t>
      </w:r>
      <w:r>
        <w:t>the Headteacher or nominated representative</w:t>
      </w:r>
      <w:r w:rsidRPr="004E44A2">
        <w:t xml:space="preserve"> make informed decisions about managing attendance.</w:t>
      </w:r>
    </w:p>
    <w:p w:rsidR="003D200B" w:rsidRPr="00E60FD6" w:rsidRDefault="003D200B" w:rsidP="003D200B">
      <w:pPr>
        <w:pStyle w:val="Heading1"/>
      </w:pPr>
      <w:bookmarkStart w:id="12" w:name="_Toc54166969"/>
      <w:r>
        <w:t>ABSENCE MANAGEMENT PROCEDURE</w:t>
      </w:r>
      <w:bookmarkEnd w:id="12"/>
    </w:p>
    <w:p w:rsidR="0079015B" w:rsidRDefault="0079015B" w:rsidP="0079015B">
      <w:pPr>
        <w:pStyle w:val="Heading2"/>
        <w:ind w:left="0"/>
      </w:pPr>
      <w:bookmarkStart w:id="13" w:name="_Toc30500560"/>
      <w:bookmarkStart w:id="14" w:name="_Ref31700582"/>
      <w:bookmarkStart w:id="15" w:name="_Ref31700603"/>
      <w:bookmarkStart w:id="16" w:name="_Ref31700653"/>
      <w:bookmarkStart w:id="17" w:name="_Ref31701088"/>
      <w:bookmarkStart w:id="18" w:name="_Toc54166970"/>
      <w:bookmarkEnd w:id="13"/>
      <w:r>
        <w:t xml:space="preserve">Absence </w:t>
      </w:r>
      <w:r w:rsidR="00B1317C">
        <w:t>Review Point</w:t>
      </w:r>
      <w:r>
        <w:t>s</w:t>
      </w:r>
      <w:bookmarkEnd w:id="14"/>
      <w:bookmarkEnd w:id="15"/>
      <w:bookmarkEnd w:id="16"/>
      <w:bookmarkEnd w:id="17"/>
      <w:bookmarkEnd w:id="18"/>
    </w:p>
    <w:p w:rsidR="0079015B" w:rsidRDefault="0079015B" w:rsidP="0079015B">
      <w:pPr>
        <w:spacing w:after="240" w:line="240" w:lineRule="auto"/>
        <w:jc w:val="both"/>
      </w:pPr>
      <w:r w:rsidRPr="004E44A2">
        <w:t xml:space="preserve">It is the </w:t>
      </w:r>
      <w:r w:rsidR="005F22C9">
        <w:t>Headteacher / nominated representative’s</w:t>
      </w:r>
      <w:r w:rsidRPr="004E44A2">
        <w:t xml:space="preserve"> responsibility to monitor their employee’s level of sickness absence.</w:t>
      </w:r>
      <w:r>
        <w:t xml:space="preserve">  Unreasonable absence which is not sickness</w:t>
      </w:r>
      <w:r w:rsidR="00D24748">
        <w:t>,</w:t>
      </w:r>
      <w:r>
        <w:t xml:space="preserve"> should not be counted for the </w:t>
      </w:r>
      <w:r w:rsidR="00B1317C">
        <w:t>Review Point</w:t>
      </w:r>
      <w:r>
        <w:t>s (e.g.</w:t>
      </w:r>
      <w:r w:rsidR="00D938CF">
        <w:t xml:space="preserve"> time off for</w:t>
      </w:r>
      <w:r>
        <w:t xml:space="preserve"> dependents, medical appointments</w:t>
      </w:r>
      <w:r w:rsidR="00D938CF">
        <w:t xml:space="preserve"> etc.</w:t>
      </w:r>
      <w:r>
        <w:t xml:space="preserve">) and </w:t>
      </w:r>
      <w:r w:rsidR="0000088A">
        <w:t xml:space="preserve">may </w:t>
      </w:r>
      <w:r w:rsidR="005F22C9">
        <w:t>be dealt with under the disciplinary p</w:t>
      </w:r>
      <w:r>
        <w:t>olicy.</w:t>
      </w:r>
      <w:r w:rsidR="00D24748">
        <w:t xml:space="preserve">  </w:t>
      </w:r>
    </w:p>
    <w:p w:rsidR="00D24748" w:rsidRPr="00100F7A" w:rsidRDefault="00D24748" w:rsidP="0079015B">
      <w:pPr>
        <w:spacing w:after="240" w:line="240" w:lineRule="auto"/>
        <w:jc w:val="both"/>
      </w:pPr>
      <w:r>
        <w:t xml:space="preserve">For more information </w:t>
      </w:r>
      <w:r w:rsidRPr="00100F7A">
        <w:t xml:space="preserve">about how to treat absence related to protected characteristics under the Equality Act (2010), please see the Managing Attendance &amp; Absence Guidance Document (2020).  </w:t>
      </w:r>
    </w:p>
    <w:p w:rsidR="0079015B" w:rsidRPr="00100F7A" w:rsidRDefault="00B1317C" w:rsidP="0079015B">
      <w:pPr>
        <w:spacing w:after="240" w:line="240" w:lineRule="auto"/>
        <w:jc w:val="both"/>
      </w:pPr>
      <w:r w:rsidRPr="00100F7A">
        <w:rPr>
          <w:b/>
        </w:rPr>
        <w:t>Absence Review Point</w:t>
      </w:r>
      <w:r w:rsidR="0079015B" w:rsidRPr="00100F7A">
        <w:rPr>
          <w:b/>
        </w:rPr>
        <w:t>s.</w:t>
      </w:r>
      <w:r w:rsidR="0079015B" w:rsidRPr="00100F7A">
        <w:t xml:space="preserve"> </w:t>
      </w:r>
      <w:r w:rsidR="005F22C9" w:rsidRPr="00100F7A">
        <w:t>A series of ‘</w:t>
      </w:r>
      <w:r w:rsidRPr="00100F7A">
        <w:t>absence review points</w:t>
      </w:r>
      <w:r w:rsidR="005F22C9" w:rsidRPr="00100F7A">
        <w:t>’ have been identified</w:t>
      </w:r>
      <w:r w:rsidR="0079015B" w:rsidRPr="00100F7A">
        <w:t xml:space="preserve">, which should indicate to a Headteacher or nominated representative when further action on an individual's sickness absence record </w:t>
      </w:r>
      <w:r w:rsidR="0000088A" w:rsidRPr="00100F7A">
        <w:t>should be considered.</w:t>
      </w:r>
    </w:p>
    <w:p w:rsidR="0079015B" w:rsidRPr="00100F7A" w:rsidRDefault="0079015B" w:rsidP="0079015B">
      <w:pPr>
        <w:numPr>
          <w:ilvl w:val="0"/>
          <w:numId w:val="11"/>
        </w:numPr>
        <w:spacing w:after="120" w:line="240" w:lineRule="auto"/>
        <w:ind w:left="1077" w:hanging="357"/>
        <w:jc w:val="both"/>
      </w:pPr>
      <w:r w:rsidRPr="00100F7A">
        <w:t>Employees who have had four or more periods of sickness absence in the preceding 6 months.</w:t>
      </w:r>
    </w:p>
    <w:p w:rsidR="0079015B" w:rsidRPr="00112CFB" w:rsidRDefault="0079015B" w:rsidP="0079015B">
      <w:pPr>
        <w:numPr>
          <w:ilvl w:val="0"/>
          <w:numId w:val="11"/>
        </w:numPr>
        <w:spacing w:after="120" w:line="240" w:lineRule="auto"/>
        <w:ind w:left="1077" w:hanging="357"/>
        <w:jc w:val="both"/>
      </w:pPr>
      <w:r w:rsidRPr="00112CFB">
        <w:lastRenderedPageBreak/>
        <w:t>Employees who have had five or more periods of sickness absence in the preceding twelve months (including single days and half or part days).</w:t>
      </w:r>
    </w:p>
    <w:p w:rsidR="00796AA0" w:rsidRPr="00116B20" w:rsidRDefault="00796AA0" w:rsidP="00796AA0">
      <w:pPr>
        <w:numPr>
          <w:ilvl w:val="0"/>
          <w:numId w:val="11"/>
        </w:numPr>
        <w:spacing w:after="120" w:line="240" w:lineRule="auto"/>
        <w:ind w:left="1077" w:hanging="357"/>
        <w:jc w:val="both"/>
      </w:pPr>
      <w:r w:rsidRPr="00116B20">
        <w:t>Employees who have had a total of ten or more days of sickness absence in the preceding twelve months</w:t>
      </w:r>
      <w:r>
        <w:t xml:space="preserve"> </w:t>
      </w:r>
      <w:r w:rsidRPr="004B367B">
        <w:rPr>
          <w:u w:val="single"/>
        </w:rPr>
        <w:t>over 2 or more occasions</w:t>
      </w:r>
      <w:r w:rsidRPr="00116B20">
        <w:t xml:space="preserve"> (or two working</w:t>
      </w:r>
      <w:r>
        <w:t xml:space="preserve"> weeks for part-time employees; </w:t>
      </w:r>
      <w:r w:rsidRPr="00116B20">
        <w:t>including single days and half or part days).</w:t>
      </w:r>
    </w:p>
    <w:p w:rsidR="0079015B" w:rsidRPr="00100F7A" w:rsidRDefault="0079015B" w:rsidP="0079015B">
      <w:pPr>
        <w:numPr>
          <w:ilvl w:val="0"/>
          <w:numId w:val="11"/>
        </w:numPr>
        <w:spacing w:after="240" w:line="240" w:lineRule="auto"/>
        <w:ind w:left="1077" w:hanging="357"/>
        <w:jc w:val="both"/>
      </w:pPr>
      <w:r w:rsidRPr="00100F7A">
        <w:t>Employees who have a pattern of sickness absence that may give rise to a cause for concern. An example might be an employee who is absent only on a Monday or Friday</w:t>
      </w:r>
    </w:p>
    <w:p w:rsidR="00867F8A" w:rsidRPr="00112CFB" w:rsidRDefault="00867F8A" w:rsidP="00867F8A">
      <w:pPr>
        <w:numPr>
          <w:ilvl w:val="0"/>
          <w:numId w:val="11"/>
        </w:numPr>
        <w:spacing w:after="120" w:line="240" w:lineRule="auto"/>
        <w:ind w:left="1077" w:hanging="357"/>
        <w:jc w:val="both"/>
      </w:pPr>
      <w:r>
        <w:t>Where e</w:t>
      </w:r>
      <w:r w:rsidRPr="00112CFB">
        <w:t xml:space="preserve">mployees have </w:t>
      </w:r>
      <w:r>
        <w:t>continued to hit any of the absence review points outlined above, for a period of 18 months or more</w:t>
      </w:r>
      <w:r w:rsidRPr="00112CFB">
        <w:t>, the Headteacher or nominated representative may decide to move straight to Stage 2.</w:t>
      </w:r>
    </w:p>
    <w:p w:rsidR="00AB6082" w:rsidRPr="00100F7A" w:rsidRDefault="003D13C7" w:rsidP="00E24683">
      <w:pPr>
        <w:pStyle w:val="Heading2"/>
        <w:ind w:left="0"/>
      </w:pPr>
      <w:bookmarkStart w:id="19" w:name="_Toc54166971"/>
      <w:r w:rsidRPr="00100F7A">
        <w:t xml:space="preserve">Informal Absence Management – Return to Work </w:t>
      </w:r>
      <w:r w:rsidR="0000088A" w:rsidRPr="00100F7A">
        <w:t>Meeting</w:t>
      </w:r>
      <w:bookmarkEnd w:id="19"/>
    </w:p>
    <w:p w:rsidR="001C0AB2" w:rsidRPr="00100F7A" w:rsidRDefault="001C0AB2" w:rsidP="001C0AB2">
      <w:pPr>
        <w:spacing w:after="240" w:line="240" w:lineRule="auto"/>
        <w:jc w:val="both"/>
      </w:pPr>
      <w:r w:rsidRPr="00100F7A">
        <w:t>After every absence</w:t>
      </w:r>
      <w:r w:rsidR="0000088A" w:rsidRPr="00100F7A">
        <w:t xml:space="preserve"> (including part days) </w:t>
      </w:r>
      <w:r w:rsidRPr="00100F7A">
        <w:t xml:space="preserve">the employee’s </w:t>
      </w:r>
      <w:r w:rsidR="009E2D21" w:rsidRPr="00100F7A">
        <w:t>Headteacher</w:t>
      </w:r>
      <w:r w:rsidRPr="00100F7A">
        <w:t xml:space="preserve"> or nominated representative should conduct a return to work</w:t>
      </w:r>
      <w:r w:rsidR="0000088A" w:rsidRPr="00100F7A">
        <w:t xml:space="preserve"> meeting</w:t>
      </w:r>
      <w:r w:rsidR="005F22C9" w:rsidRPr="00100F7A">
        <w:t xml:space="preserve"> (MA2), giving a copy to the employee and retaining the original</w:t>
      </w:r>
      <w:r w:rsidRPr="00100F7A">
        <w:t>. This should take place as soon as is reasonably practicable, ideally on the day that the employee returns to work and be proportionate to the circumstances.</w:t>
      </w:r>
    </w:p>
    <w:p w:rsidR="006A7DAA" w:rsidRPr="00100F7A" w:rsidRDefault="005F22C9" w:rsidP="00112CFB">
      <w:r w:rsidRPr="00100F7A">
        <w:t xml:space="preserve">The return to work </w:t>
      </w:r>
      <w:r w:rsidR="00B1317C" w:rsidRPr="00100F7A">
        <w:t>meeting</w:t>
      </w:r>
      <w:r w:rsidRPr="00100F7A">
        <w:t xml:space="preserve"> is an important aspect of informally managing sickness absence.  During the return to work </w:t>
      </w:r>
      <w:r w:rsidR="00B1317C" w:rsidRPr="00100F7A">
        <w:t>meeting</w:t>
      </w:r>
      <w:r w:rsidRPr="00100F7A">
        <w:t xml:space="preserve"> the Headteacher or nominated representative will go through the reasons for the absence, and identify if there are any additional circumstan</w:t>
      </w:r>
      <w:r w:rsidR="006A7DAA" w:rsidRPr="00100F7A">
        <w:t>ces that should be considered.  They should also</w:t>
      </w:r>
      <w:r w:rsidR="0000088A" w:rsidRPr="00112CFB">
        <w:t xml:space="preserve"> take account of the advice in the fit note, perform any relevant safety procedures and consider whether a risk assessment is necessary.</w:t>
      </w:r>
      <w:r w:rsidR="006A7DAA" w:rsidRPr="00100F7A">
        <w:t xml:space="preserve"> </w:t>
      </w:r>
    </w:p>
    <w:p w:rsidR="001C0AB2" w:rsidRPr="00100F7A" w:rsidRDefault="001C0AB2" w:rsidP="001C0AB2">
      <w:pPr>
        <w:spacing w:after="240" w:line="240" w:lineRule="auto"/>
        <w:jc w:val="both"/>
      </w:pPr>
      <w:r w:rsidRPr="00100F7A">
        <w:t xml:space="preserve">The purpose of the return to work </w:t>
      </w:r>
      <w:r w:rsidR="00B1317C" w:rsidRPr="00100F7A">
        <w:t>meeting</w:t>
      </w:r>
      <w:r w:rsidRPr="00100F7A">
        <w:t xml:space="preserve"> is to:</w:t>
      </w:r>
    </w:p>
    <w:p w:rsidR="00B1317C" w:rsidRPr="00100F7A" w:rsidRDefault="00B1317C" w:rsidP="001C0AB2">
      <w:pPr>
        <w:numPr>
          <w:ilvl w:val="0"/>
          <w:numId w:val="14"/>
        </w:numPr>
        <w:tabs>
          <w:tab w:val="clear" w:pos="360"/>
        </w:tabs>
        <w:spacing w:after="120" w:line="240" w:lineRule="auto"/>
        <w:ind w:left="1077" w:hanging="357"/>
        <w:jc w:val="both"/>
      </w:pPr>
      <w:r w:rsidRPr="00100F7A">
        <w:t>Identify the cause of the absence</w:t>
      </w:r>
    </w:p>
    <w:p w:rsidR="001C0AB2" w:rsidRPr="00100F7A" w:rsidRDefault="00B1317C" w:rsidP="001C0AB2">
      <w:pPr>
        <w:numPr>
          <w:ilvl w:val="0"/>
          <w:numId w:val="14"/>
        </w:numPr>
        <w:tabs>
          <w:tab w:val="clear" w:pos="360"/>
        </w:tabs>
        <w:spacing w:after="120" w:line="240" w:lineRule="auto"/>
        <w:ind w:left="1077" w:hanging="357"/>
        <w:jc w:val="both"/>
      </w:pPr>
      <w:r w:rsidRPr="00100F7A">
        <w:t>Discuss</w:t>
      </w:r>
      <w:r w:rsidR="001C0AB2" w:rsidRPr="00100F7A">
        <w:t xml:space="preserve"> the absence and explore reasons for it, including whether absence was work or pregnancy</w:t>
      </w:r>
      <w:r w:rsidR="00D24748" w:rsidRPr="00100F7A">
        <w:t>,</w:t>
      </w:r>
      <w:r w:rsidR="001C0AB2" w:rsidRPr="00100F7A">
        <w:t xml:space="preserve"> disability</w:t>
      </w:r>
      <w:r w:rsidR="00D24748" w:rsidRPr="00100F7A">
        <w:t xml:space="preserve"> or menopause</w:t>
      </w:r>
      <w:r w:rsidR="001C0AB2" w:rsidRPr="00100F7A">
        <w:t xml:space="preserve"> related.</w:t>
      </w:r>
    </w:p>
    <w:p w:rsidR="001C0AB2" w:rsidRPr="00100F7A" w:rsidRDefault="001C0AB2" w:rsidP="001C0AB2">
      <w:pPr>
        <w:numPr>
          <w:ilvl w:val="0"/>
          <w:numId w:val="14"/>
        </w:numPr>
        <w:tabs>
          <w:tab w:val="clear" w:pos="360"/>
        </w:tabs>
        <w:spacing w:after="120" w:line="240" w:lineRule="auto"/>
        <w:ind w:left="1077" w:hanging="357"/>
        <w:jc w:val="both"/>
      </w:pPr>
      <w:r w:rsidRPr="00100F7A">
        <w:t>Update the employee on any workplace or workload issues, during their absence.</w:t>
      </w:r>
    </w:p>
    <w:p w:rsidR="001C0AB2" w:rsidRPr="00100F7A" w:rsidRDefault="001C0AB2" w:rsidP="001C0AB2">
      <w:pPr>
        <w:numPr>
          <w:ilvl w:val="0"/>
          <w:numId w:val="14"/>
        </w:numPr>
        <w:tabs>
          <w:tab w:val="clear" w:pos="360"/>
        </w:tabs>
        <w:spacing w:after="120" w:line="240" w:lineRule="auto"/>
        <w:ind w:left="1077" w:hanging="357"/>
        <w:jc w:val="both"/>
      </w:pPr>
      <w:r w:rsidRPr="00100F7A">
        <w:t>Explore ways to resolve any problems</w:t>
      </w:r>
      <w:r w:rsidR="00B1317C" w:rsidRPr="00100F7A">
        <w:t xml:space="preserve"> and well-being</w:t>
      </w:r>
      <w:r w:rsidRPr="00100F7A">
        <w:t xml:space="preserve">, which might improve healthy attendance, by taking medical or such other advice as required, including compliance with the working time directive and monitoring of work/life balance. The </w:t>
      </w:r>
      <w:r w:rsidR="009E2D21" w:rsidRPr="00100F7A">
        <w:t>Headteacher</w:t>
      </w:r>
      <w:r w:rsidRPr="00100F7A">
        <w:t xml:space="preserve"> or nominated representative should explain the range of appropriate occupational health and counselling services available.</w:t>
      </w:r>
    </w:p>
    <w:p w:rsidR="001C0AB2" w:rsidRPr="00100F7A" w:rsidRDefault="001C0AB2" w:rsidP="001C0AB2">
      <w:pPr>
        <w:numPr>
          <w:ilvl w:val="0"/>
          <w:numId w:val="14"/>
        </w:numPr>
        <w:tabs>
          <w:tab w:val="clear" w:pos="360"/>
        </w:tabs>
        <w:spacing w:after="120" w:line="240" w:lineRule="auto"/>
        <w:ind w:left="1077" w:hanging="357"/>
        <w:jc w:val="both"/>
      </w:pPr>
      <w:r w:rsidRPr="00100F7A">
        <w:t>C</w:t>
      </w:r>
      <w:r w:rsidR="00B1317C" w:rsidRPr="00100F7A">
        <w:t>onsider any information provided on any fit-note, including any advice given by the GP to determine whether the employee</w:t>
      </w:r>
      <w:r w:rsidRPr="00100F7A">
        <w:t xml:space="preserve"> </w:t>
      </w:r>
      <w:r w:rsidR="00B1317C" w:rsidRPr="00100F7A">
        <w:t xml:space="preserve">is fit </w:t>
      </w:r>
      <w:r w:rsidRPr="00100F7A">
        <w:t xml:space="preserve">return to work and whether any temporary adjustments or support are necessary. </w:t>
      </w:r>
    </w:p>
    <w:p w:rsidR="001C0AB2" w:rsidRPr="00100F7A" w:rsidRDefault="001C0AB2" w:rsidP="001C0AB2">
      <w:pPr>
        <w:numPr>
          <w:ilvl w:val="0"/>
          <w:numId w:val="14"/>
        </w:numPr>
        <w:tabs>
          <w:tab w:val="clear" w:pos="360"/>
        </w:tabs>
        <w:spacing w:after="120" w:line="240" w:lineRule="auto"/>
        <w:ind w:left="1077" w:hanging="357"/>
        <w:jc w:val="both"/>
      </w:pPr>
      <w:r w:rsidRPr="00100F7A">
        <w:t>Ensure the employee understands the school’s commitment to high levels of healthy attendance.</w:t>
      </w:r>
    </w:p>
    <w:p w:rsidR="001C0AB2" w:rsidRPr="00100F7A" w:rsidRDefault="001C0AB2" w:rsidP="001C0AB2">
      <w:pPr>
        <w:numPr>
          <w:ilvl w:val="0"/>
          <w:numId w:val="14"/>
        </w:numPr>
        <w:tabs>
          <w:tab w:val="clear" w:pos="360"/>
        </w:tabs>
        <w:spacing w:after="120" w:line="240" w:lineRule="auto"/>
        <w:ind w:left="1077" w:hanging="357"/>
        <w:jc w:val="both"/>
      </w:pPr>
      <w:r w:rsidRPr="00100F7A">
        <w:t xml:space="preserve">When the absence levels get close to and/or reach the </w:t>
      </w:r>
      <w:r w:rsidR="00B1317C" w:rsidRPr="00100F7A">
        <w:t>absence review points</w:t>
      </w:r>
      <w:r w:rsidRPr="00100F7A">
        <w:t xml:space="preserve"> (</w:t>
      </w:r>
      <w:r w:rsidR="00D24748" w:rsidRPr="00100F7A">
        <w:t>5</w:t>
      </w:r>
      <w:r w:rsidR="005F22C9" w:rsidRPr="00100F7A">
        <w:t>.1</w:t>
      </w:r>
      <w:r w:rsidRPr="00100F7A">
        <w:t xml:space="preserve">), the </w:t>
      </w:r>
      <w:r w:rsidR="009E2D21" w:rsidRPr="00100F7A">
        <w:t>Headteacher</w:t>
      </w:r>
      <w:r w:rsidRPr="00100F7A">
        <w:t xml:space="preserve"> or nominated representative should also explain that s/he is concerned about the level of absence.  If the </w:t>
      </w:r>
      <w:r w:rsidR="00B1317C" w:rsidRPr="00100F7A">
        <w:t xml:space="preserve">absence review </w:t>
      </w:r>
      <w:r w:rsidRPr="00100F7A">
        <w:t xml:space="preserve">point has been reached, </w:t>
      </w:r>
      <w:r w:rsidR="005F22C9" w:rsidRPr="00100F7A">
        <w:t xml:space="preserve">and if appropriate, </w:t>
      </w:r>
      <w:r w:rsidRPr="00100F7A">
        <w:t xml:space="preserve">a </w:t>
      </w:r>
      <w:r w:rsidR="005F22C9" w:rsidRPr="00100F7A">
        <w:t xml:space="preserve">formal </w:t>
      </w:r>
      <w:r w:rsidRPr="00100F7A">
        <w:t xml:space="preserve">meeting should be arranged to discuss their </w:t>
      </w:r>
      <w:r w:rsidR="005F22C9" w:rsidRPr="00100F7A">
        <w:t>sickness absence</w:t>
      </w:r>
      <w:r w:rsidRPr="00100F7A">
        <w:t xml:space="preserve"> levels.</w:t>
      </w:r>
    </w:p>
    <w:p w:rsidR="0099339A" w:rsidRPr="00100F7A" w:rsidRDefault="0099339A" w:rsidP="0099339A">
      <w:pPr>
        <w:pStyle w:val="Heading2"/>
        <w:ind w:left="0"/>
      </w:pPr>
      <w:bookmarkStart w:id="20" w:name="_Toc54166972"/>
      <w:r w:rsidRPr="00100F7A">
        <w:t>Formal Absence Management – Stage 1</w:t>
      </w:r>
      <w:bookmarkEnd w:id="20"/>
    </w:p>
    <w:p w:rsidR="00AB6082" w:rsidRPr="00100F7A" w:rsidRDefault="00A24AEB" w:rsidP="00E60FD6">
      <w:pPr>
        <w:spacing w:after="240" w:line="240" w:lineRule="auto"/>
        <w:jc w:val="both"/>
      </w:pPr>
      <w:r w:rsidRPr="00100F7A">
        <w:t xml:space="preserve">Where </w:t>
      </w:r>
      <w:r w:rsidR="00AB6082" w:rsidRPr="00100F7A">
        <w:t xml:space="preserve">the level of absence hits </w:t>
      </w:r>
      <w:r w:rsidRPr="00100F7A">
        <w:t xml:space="preserve">one of </w:t>
      </w:r>
      <w:r w:rsidR="00AB6082" w:rsidRPr="00100F7A">
        <w:t xml:space="preserve">the </w:t>
      </w:r>
      <w:r w:rsidR="00B1317C" w:rsidRPr="00100F7A">
        <w:t>absence review points</w:t>
      </w:r>
      <w:r w:rsidR="00AB6082" w:rsidRPr="00100F7A">
        <w:t xml:space="preserve"> outlined above</w:t>
      </w:r>
      <w:r w:rsidR="005F22C9" w:rsidRPr="00100F7A">
        <w:t xml:space="preserve"> (</w:t>
      </w:r>
      <w:r w:rsidR="005A700A" w:rsidRPr="00100F7A">
        <w:fldChar w:fldCharType="begin"/>
      </w:r>
      <w:r w:rsidR="005A700A" w:rsidRPr="00100F7A">
        <w:instrText xml:space="preserve"> REF _Ref31700582 \r \h </w:instrText>
      </w:r>
      <w:r w:rsidR="00100F7A">
        <w:instrText xml:space="preserve"> \* MERGEFORMAT </w:instrText>
      </w:r>
      <w:r w:rsidR="005A700A" w:rsidRPr="00100F7A">
        <w:fldChar w:fldCharType="separate"/>
      </w:r>
      <w:r w:rsidR="005019BD" w:rsidRPr="00100F7A">
        <w:t>5.1</w:t>
      </w:r>
      <w:r w:rsidR="005A700A" w:rsidRPr="00100F7A">
        <w:fldChar w:fldCharType="end"/>
      </w:r>
      <w:r w:rsidR="005F22C9" w:rsidRPr="00100F7A">
        <w:t>)</w:t>
      </w:r>
      <w:r w:rsidR="00AB6082" w:rsidRPr="00100F7A">
        <w:t xml:space="preserve">, this will be discussed with the employee at the return to work </w:t>
      </w:r>
      <w:r w:rsidR="00B1317C" w:rsidRPr="00100F7A">
        <w:t>meeting</w:t>
      </w:r>
      <w:r w:rsidR="00AB6082" w:rsidRPr="00100F7A">
        <w:t>. The</w:t>
      </w:r>
      <w:r w:rsidRPr="00100F7A">
        <w:t xml:space="preserve"> employee will </w:t>
      </w:r>
      <w:r w:rsidR="00AB6082" w:rsidRPr="00100F7A">
        <w:t xml:space="preserve">then </w:t>
      </w:r>
      <w:r w:rsidRPr="00100F7A">
        <w:t>be in</w:t>
      </w:r>
      <w:r w:rsidR="00AB6082" w:rsidRPr="00100F7A">
        <w:t>vited to attend a formal Stage 1 meeting.</w:t>
      </w:r>
      <w:r w:rsidR="00267607" w:rsidRPr="00100F7A">
        <w:t xml:space="preserve">  </w:t>
      </w:r>
    </w:p>
    <w:p w:rsidR="00847A08" w:rsidRPr="00100F7A" w:rsidRDefault="00AB6082" w:rsidP="00E60FD6">
      <w:pPr>
        <w:spacing w:after="240" w:line="240" w:lineRule="auto"/>
        <w:jc w:val="both"/>
      </w:pPr>
      <w:r w:rsidRPr="00100F7A">
        <w:lastRenderedPageBreak/>
        <w:t xml:space="preserve">The </w:t>
      </w:r>
      <w:r w:rsidR="009E2D21" w:rsidRPr="00100F7A">
        <w:t>Headteacher</w:t>
      </w:r>
      <w:r w:rsidRPr="00100F7A">
        <w:t xml:space="preserve"> or nominated representative should send a written invitation to the employee to attend the meeting explaining its purpose and that s/he has the right to be accompanied by a trade union representative, or work colleague. (MA3 Invitation to meeting to discuss attendance levels.)   The employee should be given 5 working </w:t>
      </w:r>
      <w:r w:rsidR="003D13C7" w:rsidRPr="00100F7A">
        <w:t>days’ notice</w:t>
      </w:r>
      <w:r w:rsidRPr="00100F7A">
        <w:t xml:space="preserve"> of the meeting.</w:t>
      </w:r>
    </w:p>
    <w:p w:rsidR="00A24AEB" w:rsidRPr="00100F7A" w:rsidRDefault="00A24AEB" w:rsidP="00A24AEB">
      <w:pPr>
        <w:spacing w:after="240" w:line="240" w:lineRule="auto"/>
        <w:jc w:val="both"/>
      </w:pPr>
      <w:r w:rsidRPr="00100F7A">
        <w:t xml:space="preserve">The purpose of the meeting is to: </w:t>
      </w:r>
    </w:p>
    <w:p w:rsidR="00A24AEB" w:rsidRPr="00100F7A" w:rsidRDefault="00A24AEB" w:rsidP="00A24AEB">
      <w:pPr>
        <w:numPr>
          <w:ilvl w:val="0"/>
          <w:numId w:val="12"/>
        </w:numPr>
        <w:tabs>
          <w:tab w:val="clear" w:pos="720"/>
          <w:tab w:val="num" w:pos="360"/>
        </w:tabs>
        <w:spacing w:after="120" w:line="240" w:lineRule="auto"/>
        <w:ind w:left="1077" w:hanging="357"/>
        <w:jc w:val="both"/>
      </w:pPr>
      <w:r w:rsidRPr="00100F7A">
        <w:t xml:space="preserve">explain the </w:t>
      </w:r>
      <w:r w:rsidR="009E2D21" w:rsidRPr="00100F7A">
        <w:t>Headteacher</w:t>
      </w:r>
      <w:r w:rsidRPr="00100F7A">
        <w:t>’s or nominated representative’s concern at the level of absence,</w:t>
      </w:r>
    </w:p>
    <w:p w:rsidR="00A24AEB" w:rsidRPr="00100F7A" w:rsidRDefault="00A24AEB" w:rsidP="00A24AEB">
      <w:pPr>
        <w:numPr>
          <w:ilvl w:val="0"/>
          <w:numId w:val="12"/>
        </w:numPr>
        <w:tabs>
          <w:tab w:val="clear" w:pos="720"/>
          <w:tab w:val="num" w:pos="360"/>
        </w:tabs>
        <w:spacing w:after="120" w:line="240" w:lineRule="auto"/>
        <w:ind w:left="1077" w:hanging="357"/>
        <w:jc w:val="both"/>
      </w:pPr>
      <w:r w:rsidRPr="00100F7A">
        <w:t>explore the reasons for the absence,</w:t>
      </w:r>
    </w:p>
    <w:p w:rsidR="00A24AEB" w:rsidRPr="00100F7A" w:rsidRDefault="00A24AEB" w:rsidP="00A24AEB">
      <w:pPr>
        <w:numPr>
          <w:ilvl w:val="0"/>
          <w:numId w:val="12"/>
        </w:numPr>
        <w:tabs>
          <w:tab w:val="clear" w:pos="720"/>
          <w:tab w:val="num" w:pos="360"/>
        </w:tabs>
        <w:spacing w:after="120" w:line="240" w:lineRule="auto"/>
        <w:ind w:left="1077" w:hanging="357"/>
        <w:jc w:val="both"/>
      </w:pPr>
      <w:r w:rsidRPr="00100F7A">
        <w:t xml:space="preserve">explore ways to resolve any problems, which might improve healthy attendance, by taking medical or such other advice as required. The </w:t>
      </w:r>
      <w:r w:rsidR="009E2D21" w:rsidRPr="00100F7A">
        <w:t>Headteacher</w:t>
      </w:r>
      <w:r w:rsidRPr="00100F7A">
        <w:t xml:space="preserve"> or nominated representative should explain the range of appropriate OH and counselling services available, and consider referring the employee to OH at this stage,</w:t>
      </w:r>
    </w:p>
    <w:p w:rsidR="00A24AEB" w:rsidRPr="00100F7A" w:rsidRDefault="00A24AEB" w:rsidP="00A24AEB">
      <w:pPr>
        <w:numPr>
          <w:ilvl w:val="0"/>
          <w:numId w:val="13"/>
        </w:numPr>
        <w:tabs>
          <w:tab w:val="clear" w:pos="720"/>
          <w:tab w:val="num" w:pos="142"/>
        </w:tabs>
        <w:spacing w:after="120" w:line="240" w:lineRule="auto"/>
        <w:ind w:left="1077" w:hanging="357"/>
        <w:jc w:val="both"/>
      </w:pPr>
      <w:r w:rsidRPr="00100F7A">
        <w:t>consider making reasonable adjustments to the employee’s job (including temporary redeployment) to accommodate their short–term requirements where the employee may be considered disabled under current equalities legislation,</w:t>
      </w:r>
    </w:p>
    <w:p w:rsidR="00A24AEB" w:rsidRPr="00100F7A" w:rsidRDefault="00A24AEB" w:rsidP="00E24683">
      <w:pPr>
        <w:numPr>
          <w:ilvl w:val="0"/>
          <w:numId w:val="12"/>
        </w:numPr>
        <w:tabs>
          <w:tab w:val="clear" w:pos="720"/>
          <w:tab w:val="num" w:pos="360"/>
        </w:tabs>
        <w:spacing w:after="240" w:line="240" w:lineRule="auto"/>
        <w:ind w:left="1077" w:hanging="357"/>
        <w:jc w:val="both"/>
        <w:rPr>
          <w:b/>
        </w:rPr>
      </w:pPr>
      <w:r w:rsidRPr="00100F7A">
        <w:t>consider issuing a</w:t>
      </w:r>
      <w:r w:rsidR="0000088A" w:rsidRPr="00100F7A">
        <w:t xml:space="preserve"> Stage 1 Warning</w:t>
      </w:r>
      <w:r w:rsidRPr="00100F7A">
        <w:t xml:space="preserve"> to the employee regarding their absenc</w:t>
      </w:r>
      <w:r w:rsidR="00FF753B" w:rsidRPr="00100F7A">
        <w:t>e</w:t>
      </w:r>
      <w:r w:rsidR="0000088A" w:rsidRPr="00100F7A">
        <w:t xml:space="preserve"> which will stay on file for 12 months.</w:t>
      </w:r>
    </w:p>
    <w:p w:rsidR="00AB6082" w:rsidRPr="00100F7A" w:rsidRDefault="00E60FD6" w:rsidP="00E60FD6">
      <w:pPr>
        <w:spacing w:after="240" w:line="240" w:lineRule="auto"/>
        <w:jc w:val="both"/>
      </w:pPr>
      <w:r w:rsidRPr="00100F7A">
        <w:t xml:space="preserve">Where possible, the </w:t>
      </w:r>
      <w:r w:rsidR="009E2D21" w:rsidRPr="00100F7A">
        <w:t>Headteacher</w:t>
      </w:r>
      <w:r w:rsidRPr="00100F7A">
        <w:t xml:space="preserve"> or nominated representative should communicate the outcome to the employee at the meeting</w:t>
      </w:r>
      <w:r w:rsidR="00AB6082" w:rsidRPr="00100F7A">
        <w:t>, following an adjournment</w:t>
      </w:r>
      <w:r w:rsidRPr="00100F7A">
        <w:t xml:space="preserve">. </w:t>
      </w:r>
    </w:p>
    <w:p w:rsidR="0000088A" w:rsidRPr="00100F7A" w:rsidRDefault="00AB6082" w:rsidP="00E60FD6">
      <w:pPr>
        <w:spacing w:after="240" w:line="240" w:lineRule="auto"/>
        <w:jc w:val="both"/>
      </w:pPr>
      <w:r w:rsidRPr="00100F7A">
        <w:t>The outcome should be confirmed in writing,</w:t>
      </w:r>
      <w:r w:rsidR="00E60FD6" w:rsidRPr="00100F7A">
        <w:t xml:space="preserve"> </w:t>
      </w:r>
      <w:r w:rsidR="00847A08" w:rsidRPr="00112CFB">
        <w:t>normally within five</w:t>
      </w:r>
      <w:r w:rsidR="00E60FD6" w:rsidRPr="00112CFB">
        <w:t xml:space="preserve"> days</w:t>
      </w:r>
      <w:r w:rsidR="00E60FD6" w:rsidRPr="00100F7A">
        <w:t xml:space="preserve"> of the meeting. If the decision is to formally notify the employee of the manager’s concern at the level of sickness absence, the letter will explain that an improvement is required, that attendance will be monitored over the next </w:t>
      </w:r>
      <w:r w:rsidR="0000088A" w:rsidRPr="00100F7A">
        <w:t xml:space="preserve">twelve </w:t>
      </w:r>
      <w:r w:rsidR="00E60FD6" w:rsidRPr="00100F7A">
        <w:t>months, and that persistent short term absence could put continued employment at risk. (MA</w:t>
      </w:r>
      <w:r w:rsidR="005F22C9" w:rsidRPr="00100F7A">
        <w:t>4</w:t>
      </w:r>
      <w:r w:rsidR="00E60FD6" w:rsidRPr="00100F7A">
        <w:t xml:space="preserve"> outcome of 1</w:t>
      </w:r>
      <w:r w:rsidR="00E60FD6" w:rsidRPr="00100F7A">
        <w:rPr>
          <w:vertAlign w:val="superscript"/>
        </w:rPr>
        <w:t>st</w:t>
      </w:r>
      <w:r w:rsidR="00E60FD6" w:rsidRPr="00100F7A">
        <w:t xml:space="preserve"> meeting – formal </w:t>
      </w:r>
      <w:r w:rsidR="009E5D57" w:rsidRPr="00100F7A">
        <w:t>warning</w:t>
      </w:r>
      <w:r w:rsidR="00E60FD6" w:rsidRPr="00100F7A">
        <w:t xml:space="preserve">.) </w:t>
      </w:r>
      <w:r w:rsidR="003D13C7" w:rsidRPr="00100F7A">
        <w:t>The employee has the right of appeal (</w:t>
      </w:r>
      <w:r w:rsidR="005A700A" w:rsidRPr="00100F7A">
        <w:fldChar w:fldCharType="begin"/>
      </w:r>
      <w:r w:rsidR="005A700A" w:rsidRPr="00100F7A">
        <w:instrText xml:space="preserve"> REF _Ref31700637 \r \h </w:instrText>
      </w:r>
      <w:r w:rsidR="00100F7A">
        <w:instrText xml:space="preserve"> \* MERGEFORMAT </w:instrText>
      </w:r>
      <w:r w:rsidR="005A700A" w:rsidRPr="00100F7A">
        <w:fldChar w:fldCharType="separate"/>
      </w:r>
      <w:r w:rsidR="005019BD" w:rsidRPr="00100F7A">
        <w:t>5.8</w:t>
      </w:r>
      <w:r w:rsidR="005A700A" w:rsidRPr="00100F7A">
        <w:fldChar w:fldCharType="end"/>
      </w:r>
      <w:r w:rsidR="003203C8" w:rsidRPr="00100F7A">
        <w:t xml:space="preserve">).  </w:t>
      </w:r>
    </w:p>
    <w:p w:rsidR="0099339A" w:rsidRPr="00100F7A" w:rsidRDefault="0099339A" w:rsidP="0099339A">
      <w:pPr>
        <w:pStyle w:val="Heading2"/>
        <w:ind w:left="0"/>
      </w:pPr>
      <w:bookmarkStart w:id="21" w:name="_Toc54166973"/>
      <w:r w:rsidRPr="00100F7A">
        <w:t>Formal Absence Management – Stage 2</w:t>
      </w:r>
      <w:bookmarkEnd w:id="21"/>
    </w:p>
    <w:p w:rsidR="003203C8" w:rsidRPr="00112CFB" w:rsidRDefault="003203C8" w:rsidP="00E60FD6">
      <w:pPr>
        <w:spacing w:after="240" w:line="240" w:lineRule="auto"/>
        <w:jc w:val="both"/>
      </w:pPr>
      <w:r w:rsidRPr="00112CFB">
        <w:t>An employee may be invited to attend a Stage 2 formal meeting where:</w:t>
      </w:r>
    </w:p>
    <w:p w:rsidR="003203C8" w:rsidRPr="00100F7A" w:rsidRDefault="003203C8" w:rsidP="003203C8">
      <w:pPr>
        <w:pStyle w:val="ListParagraph"/>
        <w:numPr>
          <w:ilvl w:val="0"/>
          <w:numId w:val="40"/>
        </w:numPr>
        <w:spacing w:after="240" w:line="240" w:lineRule="auto"/>
        <w:jc w:val="both"/>
      </w:pPr>
      <w:r w:rsidRPr="00112CFB">
        <w:t>D</w:t>
      </w:r>
      <w:r w:rsidR="005F22C9" w:rsidRPr="00112CFB">
        <w:t xml:space="preserve">uring the </w:t>
      </w:r>
      <w:r w:rsidR="0000088A" w:rsidRPr="00112CFB">
        <w:t xml:space="preserve">12 </w:t>
      </w:r>
      <w:r w:rsidR="005F22C9" w:rsidRPr="00112CFB">
        <w:t xml:space="preserve">month monitoring period the </w:t>
      </w:r>
      <w:r w:rsidR="00E60FD6" w:rsidRPr="00112CFB">
        <w:t>employee has a further two or more periods of sickness absence</w:t>
      </w:r>
      <w:r w:rsidR="00AB6082" w:rsidRPr="00112CFB">
        <w:t xml:space="preserve"> or a further 1 period of absence of </w:t>
      </w:r>
      <w:r w:rsidR="00847A08" w:rsidRPr="00112CFB">
        <w:t>5 days</w:t>
      </w:r>
      <w:r w:rsidR="00161E05" w:rsidRPr="00112CFB">
        <w:t xml:space="preserve"> or more</w:t>
      </w:r>
      <w:r w:rsidR="00267607" w:rsidRPr="00112CFB">
        <w:t xml:space="preserve"> (or one working week for part time employees)</w:t>
      </w:r>
      <w:r w:rsidR="00E60FD6" w:rsidRPr="00112CFB">
        <w:t>,</w:t>
      </w:r>
      <w:r w:rsidR="005F22C9" w:rsidRPr="00112CFB">
        <w:t xml:space="preserve"> </w:t>
      </w:r>
      <w:r w:rsidR="005F22C9" w:rsidRPr="00112CFB">
        <w:rPr>
          <w:u w:val="single"/>
        </w:rPr>
        <w:t xml:space="preserve">and they continue to have absence that hits the </w:t>
      </w:r>
      <w:r w:rsidR="00D24748" w:rsidRPr="00112CFB">
        <w:rPr>
          <w:u w:val="single"/>
        </w:rPr>
        <w:t xml:space="preserve">Absence </w:t>
      </w:r>
      <w:r w:rsidR="00B1317C" w:rsidRPr="00112CFB">
        <w:rPr>
          <w:u w:val="single"/>
        </w:rPr>
        <w:t>Review Point</w:t>
      </w:r>
      <w:r w:rsidR="005F22C9" w:rsidRPr="00112CFB">
        <w:rPr>
          <w:u w:val="single"/>
        </w:rPr>
        <w:t>s</w:t>
      </w:r>
      <w:r w:rsidR="005F22C9" w:rsidRPr="00100F7A">
        <w:t xml:space="preserve"> (</w:t>
      </w:r>
      <w:r w:rsidR="005A700A" w:rsidRPr="00100F7A">
        <w:fldChar w:fldCharType="begin"/>
      </w:r>
      <w:r w:rsidR="005A700A" w:rsidRPr="00100F7A">
        <w:instrText xml:space="preserve"> REF _Ref31700653 \r \h </w:instrText>
      </w:r>
      <w:r w:rsidR="00100F7A">
        <w:instrText xml:space="preserve"> \* MERGEFORMAT </w:instrText>
      </w:r>
      <w:r w:rsidR="005A700A" w:rsidRPr="00100F7A">
        <w:fldChar w:fldCharType="separate"/>
      </w:r>
      <w:r w:rsidR="005019BD" w:rsidRPr="00100F7A">
        <w:t>5.1</w:t>
      </w:r>
      <w:r w:rsidR="005A700A" w:rsidRPr="00100F7A">
        <w:fldChar w:fldCharType="end"/>
      </w:r>
      <w:r w:rsidRPr="00100F7A">
        <w:t>);</w:t>
      </w:r>
      <w:r w:rsidR="00E60FD6" w:rsidRPr="00100F7A">
        <w:t xml:space="preserve"> </w:t>
      </w:r>
    </w:p>
    <w:p w:rsidR="00E60FD6" w:rsidRPr="00100F7A" w:rsidRDefault="00267607" w:rsidP="003203C8">
      <w:pPr>
        <w:pStyle w:val="ListParagraph"/>
        <w:numPr>
          <w:ilvl w:val="0"/>
          <w:numId w:val="40"/>
        </w:numPr>
        <w:spacing w:after="240" w:line="240" w:lineRule="auto"/>
        <w:jc w:val="both"/>
      </w:pPr>
      <w:r w:rsidRPr="00100F7A">
        <w:t xml:space="preserve">or if the employee has </w:t>
      </w:r>
      <w:r w:rsidRPr="00112CFB">
        <w:t>had ten or more days of sickness absence (or two working weeks for part-time employees, including single days and half or part days) each year over the last 2 years</w:t>
      </w:r>
      <w:r w:rsidR="003203C8" w:rsidRPr="00100F7A">
        <w:t>.</w:t>
      </w:r>
    </w:p>
    <w:p w:rsidR="00AC327E" w:rsidRPr="00100F7A" w:rsidRDefault="00AC327E" w:rsidP="00AC327E">
      <w:pPr>
        <w:spacing w:after="240" w:line="240" w:lineRule="auto"/>
        <w:jc w:val="both"/>
      </w:pPr>
      <w:r w:rsidRPr="00100F7A">
        <w:t xml:space="preserve">The </w:t>
      </w:r>
      <w:r w:rsidR="009E2D21" w:rsidRPr="00100F7A">
        <w:t>Headteacher</w:t>
      </w:r>
      <w:r w:rsidRPr="00100F7A">
        <w:t xml:space="preserve"> or nominated representative should send a written invitation to the employee to attend the meeting explaining its purpose and that s/he has the right to be accompanied by a trade union representative, or work colleague. (MA3 Invitation to meeting to discuss attendance levels.)   The employee should be given 5 working days notice of the meeting.</w:t>
      </w:r>
    </w:p>
    <w:p w:rsidR="00816740" w:rsidRPr="00100F7A" w:rsidRDefault="003D13C7" w:rsidP="00E24683">
      <w:r w:rsidRPr="00100F7A">
        <w:t xml:space="preserve">The purpose of the meeting is to: </w:t>
      </w:r>
    </w:p>
    <w:p w:rsidR="00816740" w:rsidRPr="00100F7A" w:rsidRDefault="00816740" w:rsidP="00816740">
      <w:pPr>
        <w:numPr>
          <w:ilvl w:val="0"/>
          <w:numId w:val="12"/>
        </w:numPr>
        <w:tabs>
          <w:tab w:val="clear" w:pos="720"/>
          <w:tab w:val="num" w:pos="360"/>
        </w:tabs>
        <w:spacing w:after="120" w:line="240" w:lineRule="auto"/>
        <w:ind w:left="1077" w:hanging="357"/>
        <w:jc w:val="both"/>
      </w:pPr>
      <w:r w:rsidRPr="00100F7A">
        <w:t xml:space="preserve">explain the </w:t>
      </w:r>
      <w:r w:rsidR="009E2D21" w:rsidRPr="00100F7A">
        <w:t>Headteacher</w:t>
      </w:r>
      <w:r w:rsidR="00D646C8">
        <w:t>’</w:t>
      </w:r>
      <w:r w:rsidRPr="00100F7A">
        <w:t>s or nominated representative’s concern at the level of absence,</w:t>
      </w:r>
    </w:p>
    <w:p w:rsidR="00816740" w:rsidRPr="00100F7A" w:rsidRDefault="00816740" w:rsidP="00816740">
      <w:pPr>
        <w:numPr>
          <w:ilvl w:val="0"/>
          <w:numId w:val="12"/>
        </w:numPr>
        <w:tabs>
          <w:tab w:val="clear" w:pos="720"/>
          <w:tab w:val="num" w:pos="360"/>
        </w:tabs>
        <w:spacing w:after="120" w:line="240" w:lineRule="auto"/>
        <w:ind w:left="1077" w:hanging="357"/>
        <w:jc w:val="both"/>
      </w:pPr>
      <w:r w:rsidRPr="00100F7A">
        <w:t>explore the reasons for the absence,</w:t>
      </w:r>
    </w:p>
    <w:p w:rsidR="00816740" w:rsidRPr="00100F7A" w:rsidRDefault="00816740" w:rsidP="00816740">
      <w:pPr>
        <w:numPr>
          <w:ilvl w:val="0"/>
          <w:numId w:val="12"/>
        </w:numPr>
        <w:tabs>
          <w:tab w:val="clear" w:pos="720"/>
          <w:tab w:val="num" w:pos="360"/>
        </w:tabs>
        <w:spacing w:after="120" w:line="240" w:lineRule="auto"/>
        <w:ind w:left="1077" w:hanging="357"/>
        <w:jc w:val="both"/>
      </w:pPr>
      <w:r w:rsidRPr="00100F7A">
        <w:t xml:space="preserve">explore ways to resolve any problems, which might improve healthy attendance, by taking medical or such other advice as required. The </w:t>
      </w:r>
      <w:r w:rsidR="009E2D21" w:rsidRPr="00100F7A">
        <w:t>Headteacher</w:t>
      </w:r>
      <w:r w:rsidRPr="00100F7A">
        <w:t xml:space="preserve"> or nominated representative should explain </w:t>
      </w:r>
      <w:r w:rsidRPr="00100F7A">
        <w:lastRenderedPageBreak/>
        <w:t>the range of appropriate OH and counselling services available, and consider referring the employee to OH at this stage,</w:t>
      </w:r>
    </w:p>
    <w:p w:rsidR="00EC2310" w:rsidRPr="00100F7A" w:rsidRDefault="00816740" w:rsidP="00EC2310">
      <w:pPr>
        <w:numPr>
          <w:ilvl w:val="0"/>
          <w:numId w:val="13"/>
        </w:numPr>
        <w:tabs>
          <w:tab w:val="clear" w:pos="720"/>
          <w:tab w:val="num" w:pos="142"/>
        </w:tabs>
        <w:spacing w:after="120" w:line="240" w:lineRule="auto"/>
        <w:ind w:left="1077" w:hanging="357"/>
        <w:jc w:val="both"/>
      </w:pPr>
      <w:r w:rsidRPr="00100F7A">
        <w:t>consider making reasonable adjustments to the employee’s job (including temporary redeployment) to accommodate their short–term requirements where the employee may be considered disabled under current equalities legislation,</w:t>
      </w:r>
    </w:p>
    <w:p w:rsidR="001B37D9" w:rsidRPr="00100F7A" w:rsidRDefault="001B37D9" w:rsidP="00112CFB">
      <w:pPr>
        <w:numPr>
          <w:ilvl w:val="0"/>
          <w:numId w:val="13"/>
        </w:numPr>
        <w:tabs>
          <w:tab w:val="clear" w:pos="720"/>
          <w:tab w:val="num" w:pos="142"/>
        </w:tabs>
        <w:spacing w:after="120" w:line="240" w:lineRule="auto"/>
        <w:ind w:left="1077" w:hanging="357"/>
        <w:jc w:val="both"/>
      </w:pPr>
      <w:r w:rsidRPr="00112CFB">
        <w:t>consider extending the Stage 1 Warning, for a further 12 months.</w:t>
      </w:r>
    </w:p>
    <w:p w:rsidR="0000088A" w:rsidRPr="00112CFB" w:rsidRDefault="0000088A" w:rsidP="001B37D9">
      <w:pPr>
        <w:numPr>
          <w:ilvl w:val="0"/>
          <w:numId w:val="13"/>
        </w:numPr>
        <w:tabs>
          <w:tab w:val="clear" w:pos="720"/>
          <w:tab w:val="num" w:pos="142"/>
        </w:tabs>
        <w:spacing w:after="120" w:line="240" w:lineRule="auto"/>
        <w:ind w:left="1077" w:hanging="357"/>
        <w:jc w:val="both"/>
        <w:rPr>
          <w:b/>
        </w:rPr>
      </w:pPr>
      <w:r w:rsidRPr="00100F7A">
        <w:t>consider issuing a Stage 2 Warning to the employee regarding their absence which will stay on file for 12 months.</w:t>
      </w:r>
    </w:p>
    <w:p w:rsidR="00816740" w:rsidRPr="00100F7A" w:rsidRDefault="00816740" w:rsidP="00816740">
      <w:pPr>
        <w:spacing w:after="240" w:line="240" w:lineRule="auto"/>
        <w:jc w:val="both"/>
      </w:pPr>
      <w:r w:rsidRPr="00100F7A">
        <w:t>The outcome should be confirmed in writing</w:t>
      </w:r>
      <w:r w:rsidRPr="00112CFB">
        <w:t>, normally within five days</w:t>
      </w:r>
      <w:r w:rsidRPr="00100F7A">
        <w:t xml:space="preserve"> of the meeting. If the decision is to </w:t>
      </w:r>
      <w:r w:rsidR="0000088A" w:rsidRPr="00100F7A">
        <w:t>extend a Stage 1 warning or issue a Stage 2 warning,</w:t>
      </w:r>
      <w:r w:rsidRPr="00100F7A">
        <w:t xml:space="preserve"> the letter will explain that an improvement is required, that attendance will be monitored over the next twelve months, and that persistent short term absence could put continued employment at risk. </w:t>
      </w:r>
      <w:r w:rsidR="005F22C9" w:rsidRPr="00100F7A">
        <w:t xml:space="preserve">(MA5 </w:t>
      </w:r>
      <w:r w:rsidRPr="00100F7A">
        <w:t xml:space="preserve">outcome of </w:t>
      </w:r>
      <w:r w:rsidR="0000088A" w:rsidRPr="00100F7A">
        <w:t>Stage 2</w:t>
      </w:r>
      <w:r w:rsidRPr="00100F7A">
        <w:t xml:space="preserve"> meeting – </w:t>
      </w:r>
      <w:r w:rsidR="00AB3113" w:rsidRPr="00100F7A">
        <w:t>final notification</w:t>
      </w:r>
      <w:r w:rsidRPr="00100F7A">
        <w:t>) The employee has the</w:t>
      </w:r>
      <w:r w:rsidR="005F22C9" w:rsidRPr="00100F7A">
        <w:t xml:space="preserve"> right of appeal (</w:t>
      </w:r>
      <w:r w:rsidR="005A700A" w:rsidRPr="00100F7A">
        <w:fldChar w:fldCharType="begin"/>
      </w:r>
      <w:r w:rsidR="005A700A" w:rsidRPr="00100F7A">
        <w:instrText xml:space="preserve"> REF _Ref31700672 \r \h </w:instrText>
      </w:r>
      <w:r w:rsidR="00100F7A">
        <w:instrText xml:space="preserve"> \* MERGEFORMAT </w:instrText>
      </w:r>
      <w:r w:rsidR="005A700A" w:rsidRPr="00100F7A">
        <w:fldChar w:fldCharType="separate"/>
      </w:r>
      <w:r w:rsidR="005019BD" w:rsidRPr="00100F7A">
        <w:t>5.8</w:t>
      </w:r>
      <w:r w:rsidR="005A700A" w:rsidRPr="00100F7A">
        <w:fldChar w:fldCharType="end"/>
      </w:r>
      <w:r w:rsidRPr="00100F7A">
        <w:t xml:space="preserve">) </w:t>
      </w:r>
    </w:p>
    <w:p w:rsidR="00816740" w:rsidRPr="00100F7A" w:rsidRDefault="00816740" w:rsidP="00816740">
      <w:pPr>
        <w:spacing w:after="240" w:line="240" w:lineRule="auto"/>
        <w:jc w:val="both"/>
        <w:rPr>
          <w:b/>
        </w:rPr>
      </w:pPr>
      <w:r w:rsidRPr="00112CFB">
        <w:t xml:space="preserve">If the employee has not already been referred to Occupational Health, this should be considered now.  If the </w:t>
      </w:r>
      <w:r w:rsidR="009E2D21" w:rsidRPr="00112CFB">
        <w:t>Headteacher</w:t>
      </w:r>
      <w:r w:rsidRPr="00112CFB">
        <w:t xml:space="preserve"> or nominated representative decides that there are grounds for referring the employee to OH he/she may seek the advice of HR Services before making a referral. Referrals may be made at this stage where it is believed that the employee may have a medical problem where assistance or adjustments may be required to help them return to an acceptable level of healthy attendance, where there is concern that the reasons for absence are not genuinely medically related, or to help determine whether further absences are likely if the employee has an underlying condition.</w:t>
      </w:r>
      <w:r w:rsidRPr="00100F7A">
        <w:t xml:space="preserve"> </w:t>
      </w:r>
    </w:p>
    <w:p w:rsidR="0099339A" w:rsidRPr="00100F7A" w:rsidRDefault="0099339A" w:rsidP="0099339A">
      <w:pPr>
        <w:pStyle w:val="Heading2"/>
        <w:ind w:left="0"/>
      </w:pPr>
      <w:bookmarkStart w:id="22" w:name="_Ref31700721"/>
      <w:bookmarkStart w:id="23" w:name="_Toc54166974"/>
      <w:r w:rsidRPr="00100F7A">
        <w:t xml:space="preserve">Formal Absence Management – </w:t>
      </w:r>
      <w:r w:rsidR="007335FA" w:rsidRPr="00100F7A">
        <w:t xml:space="preserve">Stage 3 - </w:t>
      </w:r>
      <w:r w:rsidRPr="00100F7A">
        <w:t>Final Case Hearing</w:t>
      </w:r>
      <w:bookmarkEnd w:id="22"/>
      <w:bookmarkEnd w:id="23"/>
    </w:p>
    <w:p w:rsidR="005F22C9" w:rsidRPr="00100F7A" w:rsidRDefault="005F22C9" w:rsidP="005F22C9">
      <w:pPr>
        <w:spacing w:after="240" w:line="240" w:lineRule="auto"/>
        <w:jc w:val="both"/>
      </w:pPr>
      <w:r w:rsidRPr="00112CFB">
        <w:t>If during the 12 month monitoring period the employee has a further two or more periods of sickness absence or a further 1 period of absence of 5 days or more</w:t>
      </w:r>
      <w:r w:rsidR="003203C8" w:rsidRPr="00112CFB">
        <w:t xml:space="preserve"> (or one working week for part time employees)</w:t>
      </w:r>
      <w:r w:rsidRPr="00112CFB">
        <w:t xml:space="preserve">, and they continue to have absence that hits the </w:t>
      </w:r>
      <w:r w:rsidR="00D24748" w:rsidRPr="00112CFB">
        <w:t xml:space="preserve">Absence </w:t>
      </w:r>
      <w:r w:rsidR="00B1317C" w:rsidRPr="00112CFB">
        <w:t>Review Point</w:t>
      </w:r>
      <w:r w:rsidRPr="00112CFB">
        <w:t>s (</w:t>
      </w:r>
      <w:r w:rsidR="005A700A" w:rsidRPr="00112CFB">
        <w:fldChar w:fldCharType="begin"/>
      </w:r>
      <w:r w:rsidR="005A700A" w:rsidRPr="00112CFB">
        <w:instrText xml:space="preserve"> REF _Ref31700603 \r \h </w:instrText>
      </w:r>
      <w:r w:rsidR="00100F7A">
        <w:instrText xml:space="preserve"> \* MERGEFORMAT </w:instrText>
      </w:r>
      <w:r w:rsidR="005A700A" w:rsidRPr="00112CFB">
        <w:fldChar w:fldCharType="separate"/>
      </w:r>
      <w:r w:rsidR="005019BD" w:rsidRPr="00112CFB">
        <w:t>5.1</w:t>
      </w:r>
      <w:r w:rsidR="005A700A" w:rsidRPr="00112CFB">
        <w:fldChar w:fldCharType="end"/>
      </w:r>
      <w:r w:rsidRPr="00112CFB">
        <w:t xml:space="preserve">), they may be invited to attend a </w:t>
      </w:r>
      <w:r w:rsidR="00323C08" w:rsidRPr="00112CFB">
        <w:t>Stage 3 – final case hearing</w:t>
      </w:r>
      <w:r w:rsidR="00323C08" w:rsidRPr="00100F7A">
        <w:t>,</w:t>
      </w:r>
      <w:r w:rsidRPr="00100F7A">
        <w:t xml:space="preserve"> at which their attendance will be reviewed.</w:t>
      </w:r>
    </w:p>
    <w:p w:rsidR="00816740" w:rsidRPr="00100F7A" w:rsidRDefault="00816740" w:rsidP="00816740">
      <w:pPr>
        <w:spacing w:after="240" w:line="240" w:lineRule="auto"/>
        <w:jc w:val="both"/>
      </w:pPr>
      <w:r w:rsidRPr="00100F7A">
        <w:t>The clerk to governors should send a written invitation to the employee to attend the final case hearing, giving a minimum of five working days’ notice. The panel of governors will be advised by HR Services. The letter should explain the purpose of the meeting and that s/he has the right to be accompanied by a trade union representative, or work colleague. It should inform the employee that that dismissal on grounds of capability is a potential outcome of the meeting. (MA</w:t>
      </w:r>
      <w:r w:rsidR="00323C08" w:rsidRPr="00100F7A">
        <w:t>6</w:t>
      </w:r>
      <w:r w:rsidRPr="00100F7A">
        <w:t xml:space="preserve"> Notice of final case hearing.) If the employee is on sick leave the </w:t>
      </w:r>
      <w:r w:rsidR="009E2D21" w:rsidRPr="00100F7A">
        <w:t>Headteacher</w:t>
      </w:r>
      <w:r w:rsidRPr="00100F7A">
        <w:t xml:space="preserve"> or nominated representative should contact him/her personally. </w:t>
      </w:r>
    </w:p>
    <w:p w:rsidR="00816740" w:rsidRPr="00100F7A" w:rsidRDefault="00816740" w:rsidP="00816740">
      <w:pPr>
        <w:spacing w:after="240" w:line="240" w:lineRule="auto"/>
        <w:jc w:val="both"/>
      </w:pPr>
      <w:r w:rsidRPr="00100F7A">
        <w:t>The hearing will take into account the following factors as relevant to each case;</w:t>
      </w:r>
    </w:p>
    <w:p w:rsidR="00816740" w:rsidRPr="00100F7A" w:rsidRDefault="00816740" w:rsidP="00816740">
      <w:pPr>
        <w:numPr>
          <w:ilvl w:val="0"/>
          <w:numId w:val="23"/>
        </w:numPr>
        <w:spacing w:after="120" w:line="240" w:lineRule="auto"/>
      </w:pPr>
      <w:r w:rsidRPr="00100F7A">
        <w:t>how soon the employee's health and attendance will improve,</w:t>
      </w:r>
    </w:p>
    <w:p w:rsidR="00816740" w:rsidRPr="00100F7A" w:rsidRDefault="00816740" w:rsidP="00816740">
      <w:pPr>
        <w:numPr>
          <w:ilvl w:val="0"/>
          <w:numId w:val="23"/>
        </w:numPr>
        <w:spacing w:after="120" w:line="240" w:lineRule="auto"/>
      </w:pPr>
      <w:r w:rsidRPr="00100F7A">
        <w:t>whether alternative work is available,</w:t>
      </w:r>
    </w:p>
    <w:p w:rsidR="00816740" w:rsidRPr="00100F7A" w:rsidRDefault="00816740" w:rsidP="00816740">
      <w:pPr>
        <w:numPr>
          <w:ilvl w:val="0"/>
          <w:numId w:val="23"/>
        </w:numPr>
        <w:spacing w:after="120" w:line="240" w:lineRule="auto"/>
      </w:pPr>
      <w:r w:rsidRPr="00100F7A">
        <w:t>the effect of the absence on the school,</w:t>
      </w:r>
    </w:p>
    <w:p w:rsidR="00816740" w:rsidRPr="00100F7A" w:rsidRDefault="00816740" w:rsidP="00816740">
      <w:pPr>
        <w:numPr>
          <w:ilvl w:val="0"/>
          <w:numId w:val="23"/>
        </w:numPr>
        <w:spacing w:after="120" w:line="240" w:lineRule="auto"/>
      </w:pPr>
      <w:r w:rsidRPr="00100F7A">
        <w:t>how similar cases have been dealt with in the past,</w:t>
      </w:r>
      <w:r w:rsidR="001B37D9" w:rsidRPr="00100F7A">
        <w:t xml:space="preserve"> whilst considering the individual factor pertinent to each </w:t>
      </w:r>
      <w:r w:rsidR="00D24748" w:rsidRPr="00100F7A">
        <w:t>c</w:t>
      </w:r>
      <w:r w:rsidR="001B37D9" w:rsidRPr="00100F7A">
        <w:t>ase</w:t>
      </w:r>
    </w:p>
    <w:p w:rsidR="00816740" w:rsidRPr="00100F7A" w:rsidRDefault="00816740" w:rsidP="00816740">
      <w:pPr>
        <w:numPr>
          <w:ilvl w:val="0"/>
          <w:numId w:val="23"/>
        </w:numPr>
        <w:spacing w:after="120" w:line="240" w:lineRule="auto"/>
      </w:pPr>
      <w:r w:rsidRPr="00100F7A">
        <w:t>the requirements of current equalities legislation and;</w:t>
      </w:r>
    </w:p>
    <w:p w:rsidR="00816740" w:rsidRPr="00100F7A" w:rsidRDefault="00816740" w:rsidP="00816740">
      <w:pPr>
        <w:numPr>
          <w:ilvl w:val="0"/>
          <w:numId w:val="23"/>
        </w:numPr>
        <w:spacing w:after="240" w:line="240" w:lineRule="auto"/>
      </w:pPr>
      <w:r w:rsidRPr="00100F7A">
        <w:t>whether the absence has been caused by injury at work, including assault.</w:t>
      </w:r>
    </w:p>
    <w:p w:rsidR="00816740" w:rsidRPr="00100F7A" w:rsidRDefault="00816740" w:rsidP="00816740">
      <w:pPr>
        <w:spacing w:after="240" w:line="240" w:lineRule="auto"/>
      </w:pPr>
      <w:r w:rsidRPr="00100F7A">
        <w:t>Possible outcomes of the hearing are to:</w:t>
      </w:r>
    </w:p>
    <w:p w:rsidR="00816740" w:rsidRPr="00100F7A" w:rsidRDefault="00816740" w:rsidP="00D85DAF">
      <w:pPr>
        <w:numPr>
          <w:ilvl w:val="0"/>
          <w:numId w:val="23"/>
        </w:numPr>
        <w:spacing w:after="120" w:line="240" w:lineRule="auto"/>
      </w:pPr>
      <w:r w:rsidRPr="00100F7A">
        <w:lastRenderedPageBreak/>
        <w:t>seek</w:t>
      </w:r>
      <w:r w:rsidR="001B37D9" w:rsidRPr="00100F7A">
        <w:t xml:space="preserve"> agreement from the employee to obtain</w:t>
      </w:r>
      <w:r w:rsidRPr="00100F7A">
        <w:t xml:space="preserve"> further information on the issue of capability or further independent medical advice where there is a conflict of medical opinion (in which case the hearing will be adjourned and reconvened at a later date and where on receipt of the advice the </w:t>
      </w:r>
      <w:r w:rsidR="009E2D21" w:rsidRPr="00100F7A">
        <w:t>Headteacher</w:t>
      </w:r>
      <w:r w:rsidRPr="00100F7A">
        <w:t xml:space="preserve"> or nominated representative will make a decision based on all the evidence),</w:t>
      </w:r>
    </w:p>
    <w:p w:rsidR="00816740" w:rsidRPr="00100F7A" w:rsidRDefault="00816740" w:rsidP="00D85DAF">
      <w:pPr>
        <w:numPr>
          <w:ilvl w:val="0"/>
          <w:numId w:val="23"/>
        </w:numPr>
        <w:spacing w:after="120" w:line="240" w:lineRule="auto"/>
      </w:pPr>
      <w:r w:rsidRPr="00100F7A">
        <w:t>consider redeployment based on OH advice,</w:t>
      </w:r>
    </w:p>
    <w:p w:rsidR="003203C8" w:rsidRPr="00100F7A" w:rsidRDefault="001B37D9" w:rsidP="00D85DAF">
      <w:pPr>
        <w:numPr>
          <w:ilvl w:val="0"/>
          <w:numId w:val="23"/>
        </w:numPr>
        <w:spacing w:after="120" w:line="240" w:lineRule="auto"/>
      </w:pPr>
      <w:r w:rsidRPr="00100F7A">
        <w:t>e</w:t>
      </w:r>
      <w:r w:rsidR="003203C8" w:rsidRPr="00100F7A">
        <w:t xml:space="preserve">xtend the Stage 2 </w:t>
      </w:r>
      <w:r w:rsidRPr="00100F7A">
        <w:t xml:space="preserve">warning </w:t>
      </w:r>
      <w:r w:rsidR="003203C8" w:rsidRPr="00100F7A">
        <w:t>for concern for a further 12 months.</w:t>
      </w:r>
    </w:p>
    <w:p w:rsidR="00816740" w:rsidRPr="00100F7A" w:rsidRDefault="00816740" w:rsidP="00D85DAF">
      <w:pPr>
        <w:numPr>
          <w:ilvl w:val="0"/>
          <w:numId w:val="23"/>
        </w:numPr>
        <w:spacing w:after="120" w:line="240" w:lineRule="auto"/>
      </w:pPr>
      <w:r w:rsidRPr="00100F7A">
        <w:t>dismiss the employee on the grounds of capability.</w:t>
      </w:r>
    </w:p>
    <w:p w:rsidR="00816740" w:rsidRPr="00100F7A" w:rsidRDefault="00816740" w:rsidP="00816740">
      <w:pPr>
        <w:pStyle w:val="BodyText3"/>
        <w:tabs>
          <w:tab w:val="clear" w:pos="3402"/>
          <w:tab w:val="clear" w:pos="5670"/>
        </w:tabs>
        <w:spacing w:before="0" w:beforeAutospacing="0" w:after="240" w:afterAutospacing="0" w:line="240" w:lineRule="auto"/>
        <w:rPr>
          <w:szCs w:val="22"/>
        </w:rPr>
      </w:pPr>
      <w:r w:rsidRPr="00100F7A">
        <w:rPr>
          <w:szCs w:val="22"/>
        </w:rPr>
        <w:t>Where possible, the outcome of the meeting should be communicated to the employee at the meeting</w:t>
      </w:r>
      <w:r w:rsidR="003D200B" w:rsidRPr="00100F7A">
        <w:rPr>
          <w:szCs w:val="22"/>
        </w:rPr>
        <w:t>, following an adjournment</w:t>
      </w:r>
      <w:r w:rsidRPr="00100F7A">
        <w:rPr>
          <w:szCs w:val="22"/>
        </w:rPr>
        <w:t>. It should be confirmed in writing to the employee</w:t>
      </w:r>
      <w:r w:rsidR="003D200B" w:rsidRPr="00100F7A">
        <w:rPr>
          <w:szCs w:val="22"/>
        </w:rPr>
        <w:t xml:space="preserve">, normally </w:t>
      </w:r>
      <w:r w:rsidRPr="00100F7A">
        <w:rPr>
          <w:szCs w:val="22"/>
        </w:rPr>
        <w:t>within five working days. (MA</w:t>
      </w:r>
      <w:r w:rsidR="00323C08" w:rsidRPr="00100F7A">
        <w:rPr>
          <w:szCs w:val="22"/>
        </w:rPr>
        <w:t>7</w:t>
      </w:r>
      <w:r w:rsidRPr="00100F7A">
        <w:rPr>
          <w:szCs w:val="22"/>
        </w:rPr>
        <w:t xml:space="preserve"> Final Warning / dismissal.)</w:t>
      </w:r>
    </w:p>
    <w:p w:rsidR="00816740" w:rsidRPr="00100F7A" w:rsidRDefault="00816740" w:rsidP="00816740">
      <w:pPr>
        <w:pStyle w:val="BodyText3"/>
        <w:tabs>
          <w:tab w:val="clear" w:pos="3402"/>
          <w:tab w:val="clear" w:pos="5670"/>
        </w:tabs>
        <w:spacing w:before="0" w:beforeAutospacing="0" w:after="240" w:afterAutospacing="0" w:line="240" w:lineRule="auto"/>
        <w:rPr>
          <w:szCs w:val="22"/>
        </w:rPr>
      </w:pPr>
      <w:r w:rsidRPr="00100F7A">
        <w:rPr>
          <w:szCs w:val="22"/>
        </w:rPr>
        <w:t xml:space="preserve">The employee has a right of appeal to a panel of governors for a final notification, medical redeployment, or dismissal. </w:t>
      </w:r>
    </w:p>
    <w:p w:rsidR="00D2604B" w:rsidRPr="00100F7A" w:rsidRDefault="00D2604B" w:rsidP="00D2604B">
      <w:pPr>
        <w:pStyle w:val="Heading2"/>
        <w:ind w:left="0"/>
      </w:pPr>
      <w:bookmarkStart w:id="24" w:name="_Toc54166975"/>
      <w:r w:rsidRPr="00100F7A">
        <w:t>Long Term Sickness Absence</w:t>
      </w:r>
      <w:bookmarkEnd w:id="24"/>
    </w:p>
    <w:p w:rsidR="00E60FD6" w:rsidRPr="00100F7A" w:rsidRDefault="0099339A" w:rsidP="00AB3113">
      <w:pPr>
        <w:spacing w:after="240" w:line="240" w:lineRule="auto"/>
        <w:jc w:val="both"/>
      </w:pPr>
      <w:r w:rsidRPr="00100F7A">
        <w:t>Sickness absence is deemed to be long term when an employee has been absent for 4 weeks or more</w:t>
      </w:r>
      <w:r w:rsidR="00AB3113" w:rsidRPr="00100F7A">
        <w:t xml:space="preserve">.  </w:t>
      </w:r>
      <w:r w:rsidR="00E9541A" w:rsidRPr="00100F7A">
        <w:t>No pressure should be placed upon unwell staff to complete work at home.</w:t>
      </w:r>
    </w:p>
    <w:p w:rsidR="0099339A" w:rsidRPr="00100F7A" w:rsidRDefault="0099339A" w:rsidP="00E60FD6">
      <w:pPr>
        <w:spacing w:after="240" w:line="240" w:lineRule="auto"/>
        <w:jc w:val="both"/>
      </w:pPr>
      <w:r w:rsidRPr="00100F7A">
        <w:t>During long term sickness absence it is important that the</w:t>
      </w:r>
      <w:r w:rsidR="00E60FD6" w:rsidRPr="00100F7A">
        <w:t xml:space="preserve"> </w:t>
      </w:r>
      <w:r w:rsidR="009E2D21" w:rsidRPr="00100F7A">
        <w:t>Headteacher</w:t>
      </w:r>
      <w:r w:rsidR="00E60FD6" w:rsidRPr="00100F7A">
        <w:t xml:space="preserve"> or nominated representative shoul</w:t>
      </w:r>
      <w:r w:rsidRPr="00100F7A">
        <w:t>d:</w:t>
      </w:r>
    </w:p>
    <w:p w:rsidR="00E60FD6" w:rsidRPr="00100F7A" w:rsidRDefault="00E60FD6" w:rsidP="00D938CF">
      <w:pPr>
        <w:pStyle w:val="Header"/>
        <w:numPr>
          <w:ilvl w:val="0"/>
          <w:numId w:val="24"/>
        </w:numPr>
        <w:tabs>
          <w:tab w:val="clear" w:pos="4513"/>
          <w:tab w:val="clear" w:pos="9026"/>
        </w:tabs>
        <w:spacing w:after="120"/>
        <w:jc w:val="both"/>
        <w:rPr>
          <w:rFonts w:cs="Arial"/>
        </w:rPr>
      </w:pPr>
      <w:r w:rsidRPr="00100F7A">
        <w:rPr>
          <w:rFonts w:cs="Arial"/>
        </w:rPr>
        <w:t>maintain r</w:t>
      </w:r>
      <w:r w:rsidR="001B37D9" w:rsidRPr="00100F7A">
        <w:rPr>
          <w:rFonts w:cs="Arial"/>
        </w:rPr>
        <w:t>easonable r</w:t>
      </w:r>
      <w:r w:rsidRPr="00100F7A">
        <w:rPr>
          <w:rFonts w:cs="Arial"/>
        </w:rPr>
        <w:t>egular contact with the employee</w:t>
      </w:r>
      <w:r w:rsidR="00D62AAA" w:rsidRPr="00100F7A">
        <w:rPr>
          <w:rFonts w:cs="Arial"/>
        </w:rPr>
        <w:t xml:space="preserve"> throughout a period of absence to find out how they are and their prospects for return to work. This may be by telephone or, with the consent of the employee, a home visit</w:t>
      </w:r>
      <w:r w:rsidR="001B37D9" w:rsidRPr="00100F7A">
        <w:rPr>
          <w:rFonts w:cs="Arial"/>
        </w:rPr>
        <w:t xml:space="preserve"> or offsite meeting.  The meeting should always be undertaken by two members of Staff, and the employee may be accompanied by a Trade Union Official or colleague if they wish.  </w:t>
      </w:r>
      <w:r w:rsidR="00D62AAA" w:rsidRPr="00100F7A">
        <w:rPr>
          <w:rFonts w:cs="Arial"/>
        </w:rPr>
        <w:t>The emphasis should be on providing appropriate support to enable the employee to return to work as soon as possible.</w:t>
      </w:r>
    </w:p>
    <w:p w:rsidR="0099339A" w:rsidRPr="00100F7A" w:rsidRDefault="0099339A" w:rsidP="00D938CF">
      <w:pPr>
        <w:pStyle w:val="Header"/>
        <w:numPr>
          <w:ilvl w:val="0"/>
          <w:numId w:val="24"/>
        </w:numPr>
        <w:tabs>
          <w:tab w:val="clear" w:pos="4513"/>
          <w:tab w:val="clear" w:pos="9026"/>
        </w:tabs>
        <w:spacing w:after="120"/>
        <w:jc w:val="both"/>
        <w:rPr>
          <w:rFonts w:cs="Arial"/>
        </w:rPr>
      </w:pPr>
      <w:r w:rsidRPr="00100F7A">
        <w:rPr>
          <w:rFonts w:cs="Arial"/>
        </w:rPr>
        <w:t xml:space="preserve">refer the employee to OH if the absence is likely to continue or if there is any concern by the manager or employee that the prognosis for a return date/full return to duties given by the employee’s GP or specialist is not achievable.  </w:t>
      </w:r>
    </w:p>
    <w:p w:rsidR="0099339A" w:rsidRPr="00100F7A" w:rsidRDefault="0099339A" w:rsidP="00D938CF">
      <w:pPr>
        <w:pStyle w:val="Header"/>
        <w:numPr>
          <w:ilvl w:val="0"/>
          <w:numId w:val="24"/>
        </w:numPr>
        <w:tabs>
          <w:tab w:val="clear" w:pos="4513"/>
          <w:tab w:val="clear" w:pos="9026"/>
        </w:tabs>
        <w:spacing w:after="120"/>
        <w:jc w:val="both"/>
        <w:rPr>
          <w:rFonts w:cs="Arial"/>
        </w:rPr>
      </w:pPr>
      <w:r w:rsidRPr="00100F7A">
        <w:rPr>
          <w:rFonts w:cs="Arial"/>
        </w:rPr>
        <w:t>review the absence and strategy for returning to work with the employee. The employee should be made aware that if thei</w:t>
      </w:r>
      <w:r w:rsidR="00323C08" w:rsidRPr="00100F7A">
        <w:rPr>
          <w:rFonts w:cs="Arial"/>
        </w:rPr>
        <w:t>r absence were to continue</w:t>
      </w:r>
      <w:r w:rsidR="00EC0F2E" w:rsidRPr="00100F7A">
        <w:rPr>
          <w:rFonts w:cs="Arial"/>
        </w:rPr>
        <w:t xml:space="preserve"> past </w:t>
      </w:r>
      <w:r w:rsidR="008D31CA" w:rsidRPr="00100F7A">
        <w:rPr>
          <w:rFonts w:cs="Arial"/>
        </w:rPr>
        <w:t>14</w:t>
      </w:r>
      <w:r w:rsidR="00EC0F2E" w:rsidRPr="00100F7A">
        <w:rPr>
          <w:rFonts w:cs="Arial"/>
        </w:rPr>
        <w:t xml:space="preserve"> weeks</w:t>
      </w:r>
      <w:r w:rsidRPr="00100F7A">
        <w:rPr>
          <w:rFonts w:cs="Arial"/>
        </w:rPr>
        <w:t xml:space="preserve">, the </w:t>
      </w:r>
      <w:r w:rsidR="009E2D21" w:rsidRPr="00100F7A">
        <w:rPr>
          <w:rFonts w:cs="Arial"/>
        </w:rPr>
        <w:t>Headteacher</w:t>
      </w:r>
      <w:r w:rsidRPr="00100F7A">
        <w:rPr>
          <w:rFonts w:cs="Arial"/>
        </w:rPr>
        <w:t xml:space="preserve"> or nominated representative will consider further action that could be taken, including reviewing whether employment should continue, based on medical advice and service considerations.</w:t>
      </w:r>
    </w:p>
    <w:p w:rsidR="005F2A78" w:rsidRPr="00100F7A" w:rsidRDefault="0099339A" w:rsidP="00D938CF">
      <w:pPr>
        <w:pStyle w:val="Header"/>
        <w:numPr>
          <w:ilvl w:val="0"/>
          <w:numId w:val="24"/>
        </w:numPr>
        <w:tabs>
          <w:tab w:val="clear" w:pos="4513"/>
          <w:tab w:val="clear" w:pos="9026"/>
        </w:tabs>
        <w:spacing w:after="120"/>
        <w:jc w:val="both"/>
        <w:rPr>
          <w:rFonts w:cs="Arial"/>
        </w:rPr>
      </w:pPr>
      <w:r w:rsidRPr="00100F7A">
        <w:rPr>
          <w:rFonts w:cs="Arial"/>
        </w:rPr>
        <w:t xml:space="preserve">review the situation to determine the possibility of the employee returning to work and the likely outcomes of further action(s) that could be taken to assist a return, taking account of OH advice. Medical redeployment or reasonable adjustments under current equalities legislation will be considered. </w:t>
      </w:r>
    </w:p>
    <w:p w:rsidR="005F2A78" w:rsidRPr="00100F7A" w:rsidRDefault="005F2A78" w:rsidP="00D938CF">
      <w:pPr>
        <w:pStyle w:val="Header"/>
        <w:numPr>
          <w:ilvl w:val="0"/>
          <w:numId w:val="24"/>
        </w:numPr>
        <w:tabs>
          <w:tab w:val="clear" w:pos="4513"/>
          <w:tab w:val="clear" w:pos="9026"/>
        </w:tabs>
        <w:spacing w:after="120"/>
        <w:jc w:val="both"/>
        <w:rPr>
          <w:rFonts w:cs="Arial"/>
        </w:rPr>
      </w:pPr>
      <w:r w:rsidRPr="00100F7A">
        <w:rPr>
          <w:rFonts w:cs="Arial"/>
        </w:rPr>
        <w:t>consider referring</w:t>
      </w:r>
      <w:r w:rsidR="0099339A" w:rsidRPr="00100F7A">
        <w:rPr>
          <w:rFonts w:cs="Arial"/>
        </w:rPr>
        <w:t xml:space="preserve"> to the clerk to governors for a final case hearing </w:t>
      </w:r>
      <w:r w:rsidR="00323C08" w:rsidRPr="00100F7A">
        <w:rPr>
          <w:rFonts w:cs="Arial"/>
        </w:rPr>
        <w:t>(</w:t>
      </w:r>
      <w:r w:rsidR="005A700A" w:rsidRPr="00100F7A">
        <w:rPr>
          <w:rFonts w:cs="Arial"/>
        </w:rPr>
        <w:fldChar w:fldCharType="begin"/>
      </w:r>
      <w:r w:rsidR="005A700A" w:rsidRPr="00100F7A">
        <w:rPr>
          <w:rFonts w:cs="Arial"/>
        </w:rPr>
        <w:instrText xml:space="preserve"> REF _Ref31700721 \r \h </w:instrText>
      </w:r>
      <w:r w:rsidR="00100F7A">
        <w:rPr>
          <w:rFonts w:cs="Arial"/>
        </w:rPr>
        <w:instrText xml:space="preserve"> \* MERGEFORMAT </w:instrText>
      </w:r>
      <w:r w:rsidR="005A700A" w:rsidRPr="00100F7A">
        <w:rPr>
          <w:rFonts w:cs="Arial"/>
        </w:rPr>
      </w:r>
      <w:r w:rsidR="005A700A" w:rsidRPr="00100F7A">
        <w:rPr>
          <w:rFonts w:cs="Arial"/>
        </w:rPr>
        <w:fldChar w:fldCharType="separate"/>
      </w:r>
      <w:r w:rsidR="005019BD" w:rsidRPr="00100F7A">
        <w:rPr>
          <w:rFonts w:cs="Arial"/>
        </w:rPr>
        <w:t>5.5</w:t>
      </w:r>
      <w:r w:rsidR="005A700A" w:rsidRPr="00100F7A">
        <w:rPr>
          <w:rFonts w:cs="Arial"/>
        </w:rPr>
        <w:fldChar w:fldCharType="end"/>
      </w:r>
      <w:r w:rsidR="00AB3113" w:rsidRPr="00100F7A">
        <w:rPr>
          <w:rFonts w:cs="Arial"/>
        </w:rPr>
        <w:t xml:space="preserve">) </w:t>
      </w:r>
      <w:r w:rsidR="0099339A" w:rsidRPr="00100F7A">
        <w:rPr>
          <w:rFonts w:cs="Arial"/>
        </w:rPr>
        <w:t>by a panel of governors</w:t>
      </w:r>
      <w:r w:rsidRPr="00100F7A">
        <w:rPr>
          <w:rFonts w:cs="Arial"/>
        </w:rPr>
        <w:t xml:space="preserve"> without </w:t>
      </w:r>
      <w:r w:rsidR="005B1F24" w:rsidRPr="00100F7A">
        <w:rPr>
          <w:rFonts w:cs="Arial"/>
        </w:rPr>
        <w:t>holding the preceding formal</w:t>
      </w:r>
      <w:r w:rsidRPr="00100F7A">
        <w:rPr>
          <w:rFonts w:cs="Arial"/>
        </w:rPr>
        <w:t xml:space="preserve"> Stage 1 or Stage 2 meetings.  This is appropriate where </w:t>
      </w:r>
      <w:r w:rsidR="005B1F24" w:rsidRPr="00100F7A">
        <w:rPr>
          <w:rFonts w:cs="Arial"/>
        </w:rPr>
        <w:t>the employee has had continuing absence for a significant period of time, and is unlikely to be able return to work and/or the absence cannot be sustained operationally.</w:t>
      </w:r>
    </w:p>
    <w:p w:rsidR="00CA284B" w:rsidRPr="00100F7A" w:rsidRDefault="00CA284B" w:rsidP="00CA284B">
      <w:pPr>
        <w:pStyle w:val="Heading2"/>
        <w:ind w:left="0"/>
      </w:pPr>
      <w:r w:rsidRPr="00100F7A">
        <w:t xml:space="preserve"> </w:t>
      </w:r>
      <w:bookmarkStart w:id="25" w:name="_Toc54166976"/>
      <w:r w:rsidRPr="00100F7A">
        <w:t>Attendance at Meetings Whilst Absent</w:t>
      </w:r>
      <w:bookmarkEnd w:id="25"/>
    </w:p>
    <w:p w:rsidR="00CA284B" w:rsidRPr="00100F7A" w:rsidRDefault="00CA284B" w:rsidP="00CA284B">
      <w:pPr>
        <w:spacing w:after="240" w:line="240" w:lineRule="auto"/>
        <w:jc w:val="both"/>
        <w:rPr>
          <w:sz w:val="24"/>
        </w:rPr>
      </w:pPr>
      <w:r w:rsidRPr="00100F7A">
        <w:rPr>
          <w:szCs w:val="21"/>
        </w:rPr>
        <w:t xml:space="preserve">The </w:t>
      </w:r>
      <w:r w:rsidR="009E2D21" w:rsidRPr="00100F7A">
        <w:rPr>
          <w:szCs w:val="21"/>
        </w:rPr>
        <w:t>Headteacher</w:t>
      </w:r>
      <w:r w:rsidRPr="00100F7A">
        <w:rPr>
          <w:szCs w:val="21"/>
        </w:rPr>
        <w:t xml:space="preserve"> or nominated representative should take steps to determine whether or not the employee is well enough to attend a</w:t>
      </w:r>
      <w:r w:rsidR="001B37D9" w:rsidRPr="00100F7A">
        <w:rPr>
          <w:szCs w:val="21"/>
        </w:rPr>
        <w:t xml:space="preserve">n absence </w:t>
      </w:r>
      <w:r w:rsidRPr="00100F7A">
        <w:rPr>
          <w:szCs w:val="21"/>
        </w:rPr>
        <w:t>hearing, even though they are not fit for work. If necessary, they should obtain medical evidence focused on the employee's ability to take part in a disciplinary hearing, and what, if any, reasonable adjustments it could make to facilitate their attendance from O</w:t>
      </w:r>
      <w:r w:rsidR="00D24748" w:rsidRPr="00100F7A">
        <w:rPr>
          <w:szCs w:val="21"/>
        </w:rPr>
        <w:t>ccupational Health</w:t>
      </w:r>
      <w:r w:rsidRPr="00100F7A">
        <w:rPr>
          <w:szCs w:val="21"/>
        </w:rPr>
        <w:t xml:space="preserve">. Reasonable adjustments could include holding the hearing in the employee's location of choice, allowing </w:t>
      </w:r>
      <w:r w:rsidRPr="00112CFB">
        <w:rPr>
          <w:szCs w:val="21"/>
        </w:rPr>
        <w:lastRenderedPageBreak/>
        <w:t>them to be a</w:t>
      </w:r>
      <w:r w:rsidR="003203C8" w:rsidRPr="00112CFB">
        <w:rPr>
          <w:szCs w:val="21"/>
        </w:rPr>
        <w:t>ccompanied by a family member,</w:t>
      </w:r>
      <w:r w:rsidRPr="00112CFB">
        <w:rPr>
          <w:szCs w:val="21"/>
        </w:rPr>
        <w:t xml:space="preserve"> incorporating f</w:t>
      </w:r>
      <w:r w:rsidR="003203C8" w:rsidRPr="00112CFB">
        <w:rPr>
          <w:szCs w:val="21"/>
        </w:rPr>
        <w:t>requent breaks into the hearing, or allowing the employee to make representations in writing.</w:t>
      </w:r>
    </w:p>
    <w:p w:rsidR="00AB3113" w:rsidRPr="00100F7A" w:rsidRDefault="00AB3113" w:rsidP="00AB3113">
      <w:pPr>
        <w:pStyle w:val="Heading2"/>
        <w:ind w:left="0"/>
      </w:pPr>
      <w:bookmarkStart w:id="26" w:name="_Toc30500578"/>
      <w:bookmarkStart w:id="27" w:name="_Toc30500579"/>
      <w:bookmarkStart w:id="28" w:name="_Ref31700637"/>
      <w:bookmarkStart w:id="29" w:name="_Ref31700672"/>
      <w:bookmarkStart w:id="30" w:name="_Toc54166977"/>
      <w:bookmarkEnd w:id="26"/>
      <w:bookmarkEnd w:id="27"/>
      <w:r w:rsidRPr="00100F7A">
        <w:t>Appeals</w:t>
      </w:r>
      <w:bookmarkEnd w:id="28"/>
      <w:bookmarkEnd w:id="29"/>
      <w:bookmarkEnd w:id="30"/>
    </w:p>
    <w:p w:rsidR="00E60FD6" w:rsidRPr="00100F7A" w:rsidRDefault="00E60FD6" w:rsidP="00E60FD6">
      <w:pPr>
        <w:pStyle w:val="BodyText3"/>
        <w:tabs>
          <w:tab w:val="clear" w:pos="3402"/>
          <w:tab w:val="clear" w:pos="5670"/>
        </w:tabs>
        <w:spacing w:before="0" w:beforeAutospacing="0" w:after="240" w:afterAutospacing="0" w:line="240" w:lineRule="auto"/>
        <w:rPr>
          <w:szCs w:val="22"/>
        </w:rPr>
      </w:pPr>
      <w:r w:rsidRPr="00100F7A">
        <w:rPr>
          <w:szCs w:val="22"/>
        </w:rPr>
        <w:t xml:space="preserve">The employee will be invited to a meeting to hear the appeal.  A minimum of </w:t>
      </w:r>
      <w:r w:rsidRPr="00100F7A">
        <w:rPr>
          <w:bCs/>
          <w:szCs w:val="22"/>
        </w:rPr>
        <w:t>five</w:t>
      </w:r>
      <w:r w:rsidRPr="00100F7A">
        <w:rPr>
          <w:szCs w:val="22"/>
        </w:rPr>
        <w:t xml:space="preserve"> working days’ notice will be given of the meeting.  The employee has the right to be accompanied to the meeting by a trade union representative, or work colleague.  If the employee’s representative cannot attend the proposed date, the employee may suggest another reasonable date no more than five working days after the date originally proposed. The five day limit may be extended by mutual agreement.</w:t>
      </w:r>
    </w:p>
    <w:p w:rsidR="00E60FD6" w:rsidRPr="00100F7A" w:rsidRDefault="00E60FD6" w:rsidP="00E60FD6">
      <w:pPr>
        <w:pStyle w:val="BodyText3"/>
        <w:tabs>
          <w:tab w:val="clear" w:pos="3402"/>
          <w:tab w:val="clear" w:pos="5670"/>
        </w:tabs>
        <w:spacing w:before="0" w:beforeAutospacing="0" w:after="240" w:afterAutospacing="0" w:line="240" w:lineRule="auto"/>
        <w:rPr>
          <w:szCs w:val="22"/>
        </w:rPr>
      </w:pPr>
      <w:r w:rsidRPr="00100F7A">
        <w:rPr>
          <w:szCs w:val="22"/>
        </w:rPr>
        <w:t xml:space="preserve">The panel of governors (who has not had previous involvement in the case) should seek the views of the </w:t>
      </w:r>
      <w:r w:rsidR="009E2D21" w:rsidRPr="00100F7A">
        <w:rPr>
          <w:szCs w:val="22"/>
        </w:rPr>
        <w:t>Headteacher</w:t>
      </w:r>
      <w:r w:rsidRPr="00100F7A">
        <w:rPr>
          <w:szCs w:val="22"/>
        </w:rPr>
        <w:t xml:space="preserve"> and employee, who should each present their case, and ask questions where applicable. The intention is that all aspects of the employee’s circumstances are considered as well as the requirements of the organisation before a decision is made. </w:t>
      </w:r>
    </w:p>
    <w:p w:rsidR="00E60FD6" w:rsidRPr="00100F7A" w:rsidRDefault="00E60FD6" w:rsidP="00E60FD6">
      <w:pPr>
        <w:spacing w:after="240" w:line="240" w:lineRule="auto"/>
        <w:jc w:val="both"/>
      </w:pPr>
      <w:r w:rsidRPr="00100F7A">
        <w:t>The employee must submit any documentation for the appeal at least t</w:t>
      </w:r>
      <w:r w:rsidR="001B37D9" w:rsidRPr="00100F7A">
        <w:t>hree</w:t>
      </w:r>
      <w:r w:rsidRPr="00100F7A">
        <w:t xml:space="preserve"> working days before the hearing to the clerk to governors.</w:t>
      </w:r>
    </w:p>
    <w:p w:rsidR="00E60FD6" w:rsidRPr="00100F7A" w:rsidRDefault="00E60FD6" w:rsidP="00E60FD6">
      <w:pPr>
        <w:spacing w:after="240" w:line="240" w:lineRule="auto"/>
        <w:jc w:val="both"/>
      </w:pPr>
      <w:r w:rsidRPr="00100F7A">
        <w:t>The appeal hearing will normally be conducted as follows, with the panel of governors advised at the appeal by a member of HR Services:</w:t>
      </w:r>
    </w:p>
    <w:p w:rsidR="00E60FD6" w:rsidRPr="00100F7A" w:rsidRDefault="00E60FD6" w:rsidP="00E60FD6">
      <w:pPr>
        <w:pStyle w:val="Header"/>
        <w:numPr>
          <w:ilvl w:val="0"/>
          <w:numId w:val="24"/>
        </w:numPr>
        <w:tabs>
          <w:tab w:val="clear" w:pos="4513"/>
          <w:tab w:val="clear" w:pos="9026"/>
        </w:tabs>
        <w:spacing w:after="120"/>
        <w:jc w:val="both"/>
        <w:rPr>
          <w:rFonts w:cs="Arial"/>
        </w:rPr>
      </w:pPr>
      <w:r w:rsidRPr="00100F7A">
        <w:rPr>
          <w:rFonts w:cs="Arial"/>
        </w:rPr>
        <w:t>The chair of the panel will introduce the participants and their roles, check that everyone has the correct documentation and explain what is going to happen.</w:t>
      </w:r>
    </w:p>
    <w:p w:rsidR="00E60FD6" w:rsidRPr="00100F7A" w:rsidRDefault="00E60FD6" w:rsidP="00E60FD6">
      <w:pPr>
        <w:pStyle w:val="Header"/>
        <w:numPr>
          <w:ilvl w:val="0"/>
          <w:numId w:val="24"/>
        </w:numPr>
        <w:tabs>
          <w:tab w:val="clear" w:pos="4513"/>
          <w:tab w:val="clear" w:pos="9026"/>
        </w:tabs>
        <w:spacing w:after="120"/>
        <w:jc w:val="both"/>
        <w:rPr>
          <w:rFonts w:cs="Arial"/>
        </w:rPr>
      </w:pPr>
      <w:r w:rsidRPr="00100F7A">
        <w:rPr>
          <w:rFonts w:cs="Arial"/>
        </w:rPr>
        <w:t xml:space="preserve">The employee (and/or their representative) will present their case to the </w:t>
      </w:r>
      <w:r w:rsidR="00D145C8" w:rsidRPr="00100F7A">
        <w:rPr>
          <w:rFonts w:cs="Arial"/>
        </w:rPr>
        <w:t>P</w:t>
      </w:r>
      <w:r w:rsidRPr="00100F7A">
        <w:rPr>
          <w:rFonts w:cs="Arial"/>
        </w:rPr>
        <w:t xml:space="preserve">anel.  The </w:t>
      </w:r>
      <w:r w:rsidR="009E2D21" w:rsidRPr="00100F7A">
        <w:rPr>
          <w:rFonts w:cs="Arial"/>
        </w:rPr>
        <w:t>Headteacher</w:t>
      </w:r>
      <w:r w:rsidRPr="00100F7A">
        <w:rPr>
          <w:rFonts w:cs="Arial"/>
        </w:rPr>
        <w:t xml:space="preserve"> and panel members, including the HR Services rep</w:t>
      </w:r>
      <w:r w:rsidR="00D145C8" w:rsidRPr="00100F7A">
        <w:rPr>
          <w:rFonts w:cs="Arial"/>
        </w:rPr>
        <w:t>resentative</w:t>
      </w:r>
      <w:r w:rsidRPr="00100F7A">
        <w:rPr>
          <w:rFonts w:cs="Arial"/>
        </w:rPr>
        <w:t xml:space="preserve">, will have the opportunity to ask any questions.  </w:t>
      </w:r>
    </w:p>
    <w:p w:rsidR="00E60FD6" w:rsidRPr="00100F7A" w:rsidRDefault="00E60FD6" w:rsidP="00E60FD6">
      <w:pPr>
        <w:pStyle w:val="Header"/>
        <w:numPr>
          <w:ilvl w:val="0"/>
          <w:numId w:val="24"/>
        </w:numPr>
        <w:tabs>
          <w:tab w:val="clear" w:pos="4513"/>
          <w:tab w:val="clear" w:pos="9026"/>
        </w:tabs>
        <w:spacing w:after="120"/>
        <w:jc w:val="both"/>
        <w:rPr>
          <w:rFonts w:cs="Arial"/>
        </w:rPr>
      </w:pPr>
      <w:r w:rsidRPr="00100F7A">
        <w:rPr>
          <w:rFonts w:cs="Arial"/>
        </w:rPr>
        <w:t xml:space="preserve">The </w:t>
      </w:r>
      <w:r w:rsidR="009E2D21" w:rsidRPr="00100F7A">
        <w:rPr>
          <w:rFonts w:cs="Arial"/>
        </w:rPr>
        <w:t>Headteacher</w:t>
      </w:r>
      <w:r w:rsidRPr="00100F7A">
        <w:rPr>
          <w:rFonts w:cs="Arial"/>
        </w:rPr>
        <w:t xml:space="preserve"> will put the case to the </w:t>
      </w:r>
      <w:r w:rsidR="00D145C8" w:rsidRPr="00100F7A">
        <w:rPr>
          <w:rFonts w:cs="Arial"/>
        </w:rPr>
        <w:t>P</w:t>
      </w:r>
      <w:r w:rsidRPr="00100F7A">
        <w:rPr>
          <w:rFonts w:cs="Arial"/>
        </w:rPr>
        <w:t xml:space="preserve">anel.  The employee (and/or their representative) and the </w:t>
      </w:r>
      <w:r w:rsidR="00D145C8" w:rsidRPr="00100F7A">
        <w:rPr>
          <w:rFonts w:cs="Arial"/>
        </w:rPr>
        <w:t>P</w:t>
      </w:r>
      <w:r w:rsidRPr="00100F7A">
        <w:rPr>
          <w:rFonts w:cs="Arial"/>
        </w:rPr>
        <w:t>anel, including the HR Services representative, will have the opportunity to ask questions.</w:t>
      </w:r>
    </w:p>
    <w:p w:rsidR="00E60FD6" w:rsidRPr="00100F7A" w:rsidRDefault="00E60FD6" w:rsidP="00E60FD6">
      <w:pPr>
        <w:pStyle w:val="Header"/>
        <w:numPr>
          <w:ilvl w:val="0"/>
          <w:numId w:val="24"/>
        </w:numPr>
        <w:tabs>
          <w:tab w:val="clear" w:pos="4513"/>
          <w:tab w:val="clear" w:pos="9026"/>
        </w:tabs>
        <w:spacing w:after="120"/>
        <w:jc w:val="both"/>
        <w:rPr>
          <w:rFonts w:cs="Arial"/>
        </w:rPr>
      </w:pPr>
      <w:r w:rsidRPr="00100F7A">
        <w:rPr>
          <w:rFonts w:cs="Arial"/>
        </w:rPr>
        <w:t xml:space="preserve">Both sides will sum up their cases </w:t>
      </w:r>
      <w:r w:rsidRPr="00100F7A">
        <w:rPr>
          <w:rFonts w:cs="Arial"/>
          <w:iCs/>
        </w:rPr>
        <w:t>(no new information can be introduced at this stage)</w:t>
      </w:r>
      <w:r w:rsidRPr="00100F7A">
        <w:rPr>
          <w:rFonts w:cs="Arial"/>
        </w:rPr>
        <w:t>.</w:t>
      </w:r>
    </w:p>
    <w:p w:rsidR="00E60FD6" w:rsidRPr="00100F7A" w:rsidRDefault="00E60FD6" w:rsidP="00E60FD6">
      <w:pPr>
        <w:pStyle w:val="Header"/>
        <w:numPr>
          <w:ilvl w:val="0"/>
          <w:numId w:val="24"/>
        </w:numPr>
        <w:tabs>
          <w:tab w:val="clear" w:pos="4513"/>
          <w:tab w:val="clear" w:pos="9026"/>
        </w:tabs>
        <w:spacing w:after="120"/>
        <w:jc w:val="both"/>
        <w:rPr>
          <w:rFonts w:cs="Arial"/>
        </w:rPr>
      </w:pPr>
      <w:r w:rsidRPr="00100F7A">
        <w:rPr>
          <w:rFonts w:cs="Arial"/>
        </w:rPr>
        <w:t>Both sides will adjourn while the panel considers the information and makes their decision.</w:t>
      </w:r>
    </w:p>
    <w:p w:rsidR="00E60FD6" w:rsidRPr="00100F7A" w:rsidRDefault="00E60FD6" w:rsidP="00E60FD6">
      <w:pPr>
        <w:pStyle w:val="Header"/>
        <w:numPr>
          <w:ilvl w:val="0"/>
          <w:numId w:val="24"/>
        </w:numPr>
        <w:tabs>
          <w:tab w:val="clear" w:pos="4513"/>
          <w:tab w:val="clear" w:pos="9026"/>
        </w:tabs>
        <w:spacing w:after="120"/>
        <w:jc w:val="both"/>
        <w:rPr>
          <w:rFonts w:cs="Arial"/>
        </w:rPr>
      </w:pPr>
      <w:r w:rsidRPr="00100F7A">
        <w:rPr>
          <w:rFonts w:cs="Arial"/>
        </w:rPr>
        <w:t>The chair of the panel will ask both sides to return and inform the employee of their decision.</w:t>
      </w:r>
    </w:p>
    <w:p w:rsidR="00E60FD6" w:rsidRPr="00100F7A" w:rsidRDefault="00E60FD6" w:rsidP="00E60FD6">
      <w:pPr>
        <w:pStyle w:val="Header"/>
        <w:numPr>
          <w:ilvl w:val="0"/>
          <w:numId w:val="24"/>
        </w:numPr>
        <w:tabs>
          <w:tab w:val="clear" w:pos="4513"/>
          <w:tab w:val="clear" w:pos="9026"/>
        </w:tabs>
        <w:spacing w:after="240"/>
        <w:jc w:val="both"/>
        <w:rPr>
          <w:rFonts w:cs="Arial"/>
        </w:rPr>
      </w:pPr>
      <w:r w:rsidRPr="00100F7A">
        <w:rPr>
          <w:rFonts w:cs="Arial"/>
        </w:rPr>
        <w:t>Appeals will be conducted in a manner which takes account of the potential distress for the employee.</w:t>
      </w:r>
    </w:p>
    <w:p w:rsidR="00E60FD6" w:rsidRPr="00100F7A" w:rsidRDefault="00E60FD6" w:rsidP="00E60FD6">
      <w:pPr>
        <w:tabs>
          <w:tab w:val="left" w:pos="880"/>
        </w:tabs>
        <w:spacing w:after="240" w:line="240" w:lineRule="auto"/>
        <w:jc w:val="both"/>
      </w:pPr>
      <w:r w:rsidRPr="00100F7A">
        <w:t xml:space="preserve">The </w:t>
      </w:r>
      <w:r w:rsidR="00D145C8" w:rsidRPr="00100F7A">
        <w:t>P</w:t>
      </w:r>
      <w:r w:rsidRPr="00100F7A">
        <w:t>anel should confirm the outcome in writing</w:t>
      </w:r>
      <w:r w:rsidR="00AB3113" w:rsidRPr="00100F7A">
        <w:t xml:space="preserve">, </w:t>
      </w:r>
      <w:r w:rsidR="00AB3113" w:rsidRPr="00112CFB">
        <w:t xml:space="preserve">normally </w:t>
      </w:r>
      <w:r w:rsidRPr="00112CFB">
        <w:t>within 5 working days</w:t>
      </w:r>
      <w:r w:rsidRPr="00100F7A">
        <w:t xml:space="preserve"> of the appeal hearing, with a copy to HR Services.</w:t>
      </w:r>
      <w:r w:rsidR="00AB3113" w:rsidRPr="00100F7A">
        <w:t xml:space="preserve">  </w:t>
      </w:r>
    </w:p>
    <w:p w:rsidR="00E60FD6" w:rsidRPr="00100F7A" w:rsidRDefault="00E60FD6" w:rsidP="00E60FD6">
      <w:pPr>
        <w:tabs>
          <w:tab w:val="left" w:pos="880"/>
        </w:tabs>
        <w:spacing w:after="240" w:line="240" w:lineRule="auto"/>
        <w:jc w:val="both"/>
      </w:pPr>
      <w:r w:rsidRPr="00100F7A">
        <w:t>In the event of new medical information being presented by the employee the panel of governors may decide to adjourn the hearing pending further advice from OH</w:t>
      </w:r>
      <w:r w:rsidR="00AB3113" w:rsidRPr="00100F7A">
        <w:t xml:space="preserve">. </w:t>
      </w:r>
    </w:p>
    <w:p w:rsidR="00E9541A" w:rsidRDefault="00E9541A" w:rsidP="00E60FD6">
      <w:pPr>
        <w:tabs>
          <w:tab w:val="left" w:pos="880"/>
        </w:tabs>
        <w:spacing w:after="240" w:line="240" w:lineRule="auto"/>
        <w:jc w:val="both"/>
      </w:pPr>
      <w:r w:rsidRPr="00100F7A">
        <w:t xml:space="preserve">The Grievance Procedure should not be used for appeals against Managing Attendance decisions. If, however, an employee has a complaint about the behaviour of the </w:t>
      </w:r>
      <w:r w:rsidR="009E2D21" w:rsidRPr="00100F7A">
        <w:t>Headteacher</w:t>
      </w:r>
      <w:r w:rsidRPr="00100F7A">
        <w:t xml:space="preserve"> or nominated representative during the course of a managing attendance process, they may raise it as a grievance</w:t>
      </w:r>
      <w:r w:rsidR="001B37D9" w:rsidRPr="00100F7A">
        <w:t xml:space="preserve"> which will be heard by a different manager.  I</w:t>
      </w:r>
      <w:r w:rsidRPr="00100F7A">
        <w:t>f necessary the managing attendance process may be suspended for a short period until the grievance can be considered. If appropriate, another manager may be brought in to complete the managing attendance process</w:t>
      </w:r>
      <w:r w:rsidR="00741C6A" w:rsidRPr="00100F7A">
        <w:t>.</w:t>
      </w:r>
    </w:p>
    <w:p w:rsidR="00112CFB" w:rsidRDefault="00112CFB" w:rsidP="00E60FD6">
      <w:pPr>
        <w:tabs>
          <w:tab w:val="left" w:pos="880"/>
        </w:tabs>
        <w:spacing w:after="240" w:line="240" w:lineRule="auto"/>
        <w:jc w:val="both"/>
      </w:pPr>
    </w:p>
    <w:p w:rsidR="00112CFB" w:rsidRPr="00100F7A" w:rsidRDefault="00112CFB" w:rsidP="00E60FD6">
      <w:pPr>
        <w:tabs>
          <w:tab w:val="left" w:pos="880"/>
        </w:tabs>
        <w:spacing w:after="240" w:line="240" w:lineRule="auto"/>
        <w:jc w:val="both"/>
      </w:pPr>
    </w:p>
    <w:p w:rsidR="00AB3113" w:rsidRPr="00100F7A" w:rsidRDefault="00AB3113" w:rsidP="00AB3113">
      <w:pPr>
        <w:pStyle w:val="Heading1"/>
      </w:pPr>
      <w:bookmarkStart w:id="31" w:name="_Toc54166978"/>
      <w:r w:rsidRPr="00100F7A">
        <w:lastRenderedPageBreak/>
        <w:t>EARLY RETIREMENT ON GROUNDS OF ILL HEALTH</w:t>
      </w:r>
      <w:bookmarkEnd w:id="31"/>
    </w:p>
    <w:p w:rsidR="00E60FD6" w:rsidRPr="00112CFB" w:rsidRDefault="00E60FD6" w:rsidP="00F8372D">
      <w:pPr>
        <w:tabs>
          <w:tab w:val="left" w:pos="880"/>
        </w:tabs>
        <w:spacing w:after="240" w:line="240" w:lineRule="auto"/>
        <w:jc w:val="both"/>
        <w:rPr>
          <w:b/>
        </w:rPr>
      </w:pPr>
      <w:r w:rsidRPr="00112CFB">
        <w:rPr>
          <w:rFonts w:cs="Arial"/>
          <w:bCs/>
        </w:rPr>
        <w:t>An employee who has been a member of the Local Government Pension Scheme and is dismissed due to ill health may be entitled to immediate payment of pension and lump sum, subject to eligibility</w:t>
      </w:r>
      <w:r w:rsidR="0041139F" w:rsidRPr="00112CFB">
        <w:rPr>
          <w:rFonts w:cs="Arial"/>
          <w:bCs/>
        </w:rPr>
        <w:t xml:space="preserve">.  The school will be liable for any costs associated with the early release of pension.  </w:t>
      </w:r>
      <w:r w:rsidRPr="00112CFB">
        <w:rPr>
          <w:rFonts w:cs="Arial"/>
          <w:bCs/>
        </w:rPr>
        <w:t>The types of ill health retirement are available from the pension scheme administrators. Early advice from HR Services is required if ill health retirement i</w:t>
      </w:r>
      <w:r w:rsidR="00D938CF" w:rsidRPr="00112CFB">
        <w:rPr>
          <w:rFonts w:cs="Arial"/>
          <w:bCs/>
        </w:rPr>
        <w:t>s being considered as an option, and a quote can be obtained.</w:t>
      </w:r>
    </w:p>
    <w:p w:rsidR="001D7F4A" w:rsidRPr="00100F7A" w:rsidRDefault="001D7F4A" w:rsidP="001D7F4A">
      <w:pPr>
        <w:pStyle w:val="Heading1"/>
        <w:rPr>
          <w:rFonts w:cs="Arial"/>
        </w:rPr>
      </w:pPr>
      <w:bookmarkStart w:id="32" w:name="_Toc54166979"/>
      <w:r w:rsidRPr="00100F7A">
        <w:t>DISMISSAL</w:t>
      </w:r>
      <w:bookmarkEnd w:id="32"/>
    </w:p>
    <w:p w:rsidR="001D7F4A" w:rsidRPr="00100F7A" w:rsidRDefault="001D7F4A" w:rsidP="001D7F4A">
      <w:pPr>
        <w:pStyle w:val="BodyText"/>
        <w:spacing w:after="240"/>
        <w:jc w:val="both"/>
        <w:rPr>
          <w:rFonts w:cs="Arial"/>
          <w:sz w:val="22"/>
          <w:szCs w:val="22"/>
        </w:rPr>
      </w:pPr>
      <w:r w:rsidRPr="00100F7A">
        <w:rPr>
          <w:rFonts w:cs="Arial"/>
          <w:sz w:val="22"/>
          <w:szCs w:val="22"/>
        </w:rPr>
        <w:t>The governing body in community and voluntary controlled schools is responsible for establishing procedures in relation to the dismissal of staff.  The dismissal from these schools will need to be confirmed by Chris Baird, Director for Children and Families, in writing.</w:t>
      </w:r>
    </w:p>
    <w:p w:rsidR="001D7F4A" w:rsidRPr="00100F7A" w:rsidRDefault="001D7F4A" w:rsidP="001D7F4A">
      <w:pPr>
        <w:pStyle w:val="BodyText"/>
        <w:spacing w:after="240"/>
        <w:jc w:val="both"/>
        <w:rPr>
          <w:rFonts w:cs="Arial"/>
          <w:b/>
          <w:sz w:val="22"/>
          <w:szCs w:val="22"/>
        </w:rPr>
      </w:pPr>
      <w:r w:rsidRPr="00100F7A">
        <w:rPr>
          <w:rFonts w:cs="Arial"/>
          <w:sz w:val="22"/>
          <w:szCs w:val="22"/>
        </w:rPr>
        <w:t>The local authority has a statutory duty to send a representative, which is normally a member of HR, to all proceedings relating to the dismissal of any employee, and offer advice. Any advice offered by the local authority at these proceedings, where to LA is the legal employer, must be considered by the governing body when reaching a decision.</w:t>
      </w:r>
    </w:p>
    <w:p w:rsidR="00861B97" w:rsidRPr="00100F7A" w:rsidRDefault="000C2187" w:rsidP="00112CFB">
      <w:pPr>
        <w:pStyle w:val="Heading1"/>
      </w:pPr>
      <w:bookmarkStart w:id="33" w:name="_Toc32921367"/>
      <w:bookmarkStart w:id="34" w:name="_Toc54166980"/>
      <w:r w:rsidRPr="00100F7A">
        <w:rPr>
          <w:lang w:eastAsia="en-GB"/>
        </w:rPr>
        <w:t>CONSULTATION &amp; VERSION CONTROL LOG</w:t>
      </w:r>
      <w:bookmarkEnd w:id="33"/>
      <w:bookmarkEnd w:id="34"/>
    </w:p>
    <w:tbl>
      <w:tblPr>
        <w:tblStyle w:val="TableGrid"/>
        <w:tblW w:w="0" w:type="auto"/>
        <w:tblCellMar>
          <w:top w:w="57" w:type="dxa"/>
          <w:bottom w:w="57" w:type="dxa"/>
        </w:tblCellMar>
        <w:tblLook w:val="04A0" w:firstRow="1" w:lastRow="0" w:firstColumn="1" w:lastColumn="0" w:noHBand="0" w:noVBand="1"/>
      </w:tblPr>
      <w:tblGrid>
        <w:gridCol w:w="1109"/>
        <w:gridCol w:w="1104"/>
        <w:gridCol w:w="1531"/>
        <w:gridCol w:w="2893"/>
        <w:gridCol w:w="2078"/>
        <w:gridCol w:w="1741"/>
      </w:tblGrid>
      <w:tr w:rsidR="008D56A0" w:rsidTr="000C2187">
        <w:tc>
          <w:tcPr>
            <w:tcW w:w="1109" w:type="dxa"/>
            <w:shd w:val="clear" w:color="auto" w:fill="000000" w:themeFill="text1"/>
          </w:tcPr>
          <w:p w:rsidR="008D56A0" w:rsidRDefault="008D56A0" w:rsidP="008D56A0">
            <w:r>
              <w:t>Version</w:t>
            </w:r>
          </w:p>
        </w:tc>
        <w:tc>
          <w:tcPr>
            <w:tcW w:w="1104" w:type="dxa"/>
            <w:shd w:val="clear" w:color="auto" w:fill="000000" w:themeFill="text1"/>
          </w:tcPr>
          <w:p w:rsidR="008D56A0" w:rsidRDefault="008D56A0" w:rsidP="008D56A0">
            <w:r>
              <w:t>Status</w:t>
            </w:r>
          </w:p>
        </w:tc>
        <w:tc>
          <w:tcPr>
            <w:tcW w:w="1531" w:type="dxa"/>
            <w:shd w:val="clear" w:color="auto" w:fill="000000" w:themeFill="text1"/>
          </w:tcPr>
          <w:p w:rsidR="008D56A0" w:rsidRDefault="008D56A0" w:rsidP="008D56A0">
            <w:r>
              <w:t>Date</w:t>
            </w:r>
          </w:p>
        </w:tc>
        <w:tc>
          <w:tcPr>
            <w:tcW w:w="2893" w:type="dxa"/>
            <w:shd w:val="clear" w:color="auto" w:fill="000000" w:themeFill="text1"/>
          </w:tcPr>
          <w:p w:rsidR="008D56A0" w:rsidRDefault="008D56A0" w:rsidP="008D56A0">
            <w:r>
              <w:t>Description of change</w:t>
            </w:r>
          </w:p>
        </w:tc>
        <w:tc>
          <w:tcPr>
            <w:tcW w:w="2078" w:type="dxa"/>
            <w:shd w:val="clear" w:color="auto" w:fill="000000" w:themeFill="text1"/>
          </w:tcPr>
          <w:p w:rsidR="008D56A0" w:rsidRDefault="000C2187" w:rsidP="008D56A0">
            <w:r>
              <w:t>Unions Consulted</w:t>
            </w:r>
          </w:p>
        </w:tc>
        <w:tc>
          <w:tcPr>
            <w:tcW w:w="1741" w:type="dxa"/>
            <w:shd w:val="clear" w:color="auto" w:fill="000000" w:themeFill="text1"/>
          </w:tcPr>
          <w:p w:rsidR="008D56A0" w:rsidRDefault="000C2187" w:rsidP="008D56A0">
            <w:r>
              <w:t>Date Agreed</w:t>
            </w:r>
          </w:p>
        </w:tc>
      </w:tr>
      <w:tr w:rsidR="008D56A0" w:rsidTr="000C2187">
        <w:tc>
          <w:tcPr>
            <w:tcW w:w="1109" w:type="dxa"/>
          </w:tcPr>
          <w:p w:rsidR="008D56A0" w:rsidRDefault="00486C98" w:rsidP="008D56A0">
            <w:r>
              <w:t>1.</w:t>
            </w:r>
            <w:r w:rsidR="008D56A0">
              <w:t>1</w:t>
            </w:r>
          </w:p>
        </w:tc>
        <w:tc>
          <w:tcPr>
            <w:tcW w:w="1104" w:type="dxa"/>
          </w:tcPr>
          <w:p w:rsidR="008D56A0" w:rsidRDefault="00486C98" w:rsidP="008D56A0">
            <w:r>
              <w:t>Final</w:t>
            </w:r>
          </w:p>
        </w:tc>
        <w:tc>
          <w:tcPr>
            <w:tcW w:w="1531" w:type="dxa"/>
          </w:tcPr>
          <w:p w:rsidR="008D56A0" w:rsidRDefault="00486C98" w:rsidP="008D56A0">
            <w:r>
              <w:t>Sept 2016</w:t>
            </w:r>
          </w:p>
        </w:tc>
        <w:tc>
          <w:tcPr>
            <w:tcW w:w="2893" w:type="dxa"/>
          </w:tcPr>
          <w:p w:rsidR="008D56A0" w:rsidRDefault="00486C98" w:rsidP="008D56A0">
            <w:r>
              <w:t>Policy review and put onto new template</w:t>
            </w:r>
          </w:p>
        </w:tc>
        <w:tc>
          <w:tcPr>
            <w:tcW w:w="2078" w:type="dxa"/>
          </w:tcPr>
          <w:p w:rsidR="008D56A0" w:rsidRDefault="008D56A0" w:rsidP="008D56A0"/>
        </w:tc>
        <w:tc>
          <w:tcPr>
            <w:tcW w:w="1741" w:type="dxa"/>
          </w:tcPr>
          <w:p w:rsidR="008D56A0" w:rsidRDefault="008D56A0" w:rsidP="008D56A0"/>
        </w:tc>
      </w:tr>
      <w:tr w:rsidR="008D56A0" w:rsidTr="000C2187">
        <w:tc>
          <w:tcPr>
            <w:tcW w:w="1109" w:type="dxa"/>
          </w:tcPr>
          <w:p w:rsidR="008D56A0" w:rsidRDefault="00486C98" w:rsidP="008D56A0">
            <w:r>
              <w:t>1.2</w:t>
            </w:r>
          </w:p>
        </w:tc>
        <w:tc>
          <w:tcPr>
            <w:tcW w:w="1104" w:type="dxa"/>
          </w:tcPr>
          <w:p w:rsidR="008D56A0" w:rsidRDefault="00486C98" w:rsidP="008D56A0">
            <w:r>
              <w:t>Draft</w:t>
            </w:r>
          </w:p>
        </w:tc>
        <w:tc>
          <w:tcPr>
            <w:tcW w:w="1531" w:type="dxa"/>
          </w:tcPr>
          <w:p w:rsidR="008D56A0" w:rsidRDefault="00486C98" w:rsidP="008D56A0">
            <w:r>
              <w:t>Oct 2017</w:t>
            </w:r>
          </w:p>
        </w:tc>
        <w:tc>
          <w:tcPr>
            <w:tcW w:w="2893" w:type="dxa"/>
          </w:tcPr>
          <w:p w:rsidR="008D56A0" w:rsidRDefault="00486C98" w:rsidP="008D56A0">
            <w:r>
              <w:t>Impact of sickness of annual leave and roll over period</w:t>
            </w:r>
            <w:r w:rsidR="000C2187">
              <w:t xml:space="preserve"> – page 5</w:t>
            </w:r>
          </w:p>
        </w:tc>
        <w:tc>
          <w:tcPr>
            <w:tcW w:w="2078" w:type="dxa"/>
          </w:tcPr>
          <w:p w:rsidR="008D56A0" w:rsidRDefault="008D56A0" w:rsidP="008D56A0"/>
        </w:tc>
        <w:tc>
          <w:tcPr>
            <w:tcW w:w="1741" w:type="dxa"/>
          </w:tcPr>
          <w:p w:rsidR="008D56A0" w:rsidRDefault="008D56A0" w:rsidP="000C2187"/>
        </w:tc>
      </w:tr>
      <w:tr w:rsidR="008D56A0" w:rsidTr="000C2187">
        <w:tc>
          <w:tcPr>
            <w:tcW w:w="1109" w:type="dxa"/>
          </w:tcPr>
          <w:p w:rsidR="008D56A0" w:rsidRDefault="0079015B" w:rsidP="008D56A0">
            <w:r>
              <w:t>2.0</w:t>
            </w:r>
          </w:p>
        </w:tc>
        <w:tc>
          <w:tcPr>
            <w:tcW w:w="1104" w:type="dxa"/>
          </w:tcPr>
          <w:p w:rsidR="008D56A0" w:rsidRDefault="00796AA0" w:rsidP="008D56A0">
            <w:r>
              <w:t>Final</w:t>
            </w:r>
          </w:p>
        </w:tc>
        <w:tc>
          <w:tcPr>
            <w:tcW w:w="1531" w:type="dxa"/>
          </w:tcPr>
          <w:p w:rsidR="008D56A0" w:rsidRDefault="0093569F" w:rsidP="008D56A0">
            <w:r>
              <w:t>October 2020</w:t>
            </w:r>
          </w:p>
        </w:tc>
        <w:tc>
          <w:tcPr>
            <w:tcW w:w="2893" w:type="dxa"/>
          </w:tcPr>
          <w:p w:rsidR="008D56A0" w:rsidRDefault="0079015B" w:rsidP="008D56A0">
            <w:r>
              <w:t xml:space="preserve">Full review, changes to </w:t>
            </w:r>
            <w:r w:rsidR="00796AA0">
              <w:t xml:space="preserve">Absence </w:t>
            </w:r>
            <w:r w:rsidR="00B1317C">
              <w:t>Review Point</w:t>
            </w:r>
            <w:r w:rsidR="0093569F">
              <w:t>s and update of procedure and RTW form.</w:t>
            </w:r>
          </w:p>
        </w:tc>
        <w:tc>
          <w:tcPr>
            <w:tcW w:w="2078" w:type="dxa"/>
          </w:tcPr>
          <w:p w:rsidR="00D24748" w:rsidRDefault="00D24748" w:rsidP="00D24748">
            <w:r>
              <w:t>Unison</w:t>
            </w:r>
          </w:p>
          <w:p w:rsidR="00D24748" w:rsidRDefault="00D24748" w:rsidP="00D24748">
            <w:r>
              <w:t>ASCL</w:t>
            </w:r>
          </w:p>
          <w:p w:rsidR="00D24748" w:rsidRDefault="00D24748" w:rsidP="00D24748">
            <w:r>
              <w:t>NEU</w:t>
            </w:r>
          </w:p>
          <w:p w:rsidR="00D24748" w:rsidRDefault="00D24748" w:rsidP="00D24748">
            <w:r>
              <w:t>NAUWST</w:t>
            </w:r>
          </w:p>
          <w:p w:rsidR="00D24748" w:rsidRDefault="00D24748" w:rsidP="00D24748">
            <w:r>
              <w:t>Voice</w:t>
            </w:r>
          </w:p>
          <w:p w:rsidR="00D24748" w:rsidRDefault="00D24748" w:rsidP="00D24748">
            <w:r>
              <w:t>GMB</w:t>
            </w:r>
          </w:p>
          <w:p w:rsidR="008D56A0" w:rsidRDefault="00D24748" w:rsidP="00D24748">
            <w:r>
              <w:t>NAHT</w:t>
            </w:r>
            <w:r w:rsidDel="000C2187">
              <w:t xml:space="preserve"> </w:t>
            </w:r>
          </w:p>
        </w:tc>
        <w:tc>
          <w:tcPr>
            <w:tcW w:w="1741" w:type="dxa"/>
          </w:tcPr>
          <w:p w:rsidR="008D56A0" w:rsidRDefault="0093569F" w:rsidP="008D56A0">
            <w:r>
              <w:t>16</w:t>
            </w:r>
            <w:r w:rsidR="00796AA0">
              <w:t>.10.2020</w:t>
            </w:r>
          </w:p>
        </w:tc>
      </w:tr>
    </w:tbl>
    <w:p w:rsidR="00F461E8" w:rsidRDefault="00F461E8" w:rsidP="000C2187">
      <w:pPr>
        <w:rPr>
          <w:lang w:eastAsia="en-GB"/>
        </w:rPr>
      </w:pPr>
    </w:p>
    <w:p w:rsidR="00F461E8" w:rsidRDefault="00F461E8">
      <w:pPr>
        <w:rPr>
          <w:lang w:eastAsia="en-GB"/>
        </w:rPr>
      </w:pPr>
      <w:r>
        <w:rPr>
          <w:lang w:eastAsia="en-GB"/>
        </w:rPr>
        <w:br w:type="page"/>
      </w:r>
    </w:p>
    <w:p w:rsidR="00F461E8" w:rsidRDefault="00F461E8" w:rsidP="00F461E8">
      <w:pPr>
        <w:pStyle w:val="Heading1"/>
      </w:pPr>
      <w:bookmarkStart w:id="35" w:name="_Toc54166981"/>
      <w:r>
        <w:rPr>
          <w:lang w:eastAsia="en-GB"/>
        </w:rPr>
        <w:lastRenderedPageBreak/>
        <w:t>APPENDIX I: MA2 – RETURN TO WORK MEETING RECORD</w:t>
      </w:r>
      <w:bookmarkEnd w:id="35"/>
    </w:p>
    <w:tbl>
      <w:tblPr>
        <w:tblW w:w="5004"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327"/>
        <w:gridCol w:w="2617"/>
        <w:gridCol w:w="546"/>
        <w:gridCol w:w="1968"/>
      </w:tblGrid>
      <w:tr w:rsidR="00F461E8" w:rsidRPr="00D41320" w:rsidTr="00E233EA">
        <w:trPr>
          <w:tblCellSpacing w:w="0" w:type="dxa"/>
        </w:trPr>
        <w:tc>
          <w:tcPr>
            <w:tcW w:w="5000" w:type="pct"/>
            <w:gridSpan w:val="4"/>
            <w:tcBorders>
              <w:top w:val="outset" w:sz="6" w:space="0" w:color="auto"/>
              <w:left w:val="inset" w:sz="6" w:space="0" w:color="auto"/>
              <w:bottom w:val="inset" w:sz="6" w:space="0" w:color="auto"/>
              <w:right w:val="inset" w:sz="6" w:space="0" w:color="auto"/>
            </w:tcBorders>
            <w:shd w:val="clear" w:color="auto" w:fill="ECECEC"/>
            <w:vAlign w:val="center"/>
          </w:tcPr>
          <w:p w:rsidR="00F461E8" w:rsidRPr="00D41320" w:rsidRDefault="00F461E8" w:rsidP="00E233EA">
            <w:pPr>
              <w:jc w:val="center"/>
              <w:rPr>
                <w:rFonts w:ascii="Futura Lt BT" w:hAnsi="Futura Lt BT"/>
                <w:b/>
                <w:bCs/>
                <w:sz w:val="28"/>
                <w:szCs w:val="28"/>
              </w:rPr>
            </w:pPr>
            <w:r>
              <w:rPr>
                <w:rFonts w:ascii="Futura Lt BT" w:hAnsi="Futura Lt BT"/>
                <w:b/>
                <w:bCs/>
                <w:sz w:val="28"/>
                <w:szCs w:val="28"/>
              </w:rPr>
              <w:t>Return To Work Meeting</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Name of employee</w:t>
            </w:r>
            <w:r>
              <w:rPr>
                <w:rFonts w:ascii="Futura Lt BT" w:hAnsi="Futura Lt BT"/>
                <w:sz w:val="20"/>
                <w:szCs w:val="20"/>
              </w:rPr>
              <w:t>:</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Job title:</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Name of person undertaking meeting:</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xml:space="preserve">Date of return to work </w:t>
            </w:r>
            <w:r>
              <w:rPr>
                <w:rFonts w:ascii="Futura Lt BT" w:hAnsi="Futura Lt BT"/>
                <w:sz w:val="20"/>
                <w:szCs w:val="20"/>
              </w:rPr>
              <w:t>meeting:</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Length of employee</w:t>
            </w:r>
            <w:r>
              <w:rPr>
                <w:rFonts w:ascii="Futura Lt BT" w:hAnsi="Futura Lt BT"/>
                <w:sz w:val="20"/>
                <w:szCs w:val="20"/>
              </w:rPr>
              <w:t>’</w:t>
            </w:r>
            <w:r w:rsidRPr="00CF616F">
              <w:rPr>
                <w:rFonts w:ascii="Futura Lt BT" w:hAnsi="Futura Lt BT"/>
                <w:sz w:val="20"/>
                <w:szCs w:val="20"/>
              </w:rPr>
              <w:t>s absence</w:t>
            </w:r>
            <w:r>
              <w:rPr>
                <w:rFonts w:ascii="Futura Lt BT" w:hAnsi="Futura Lt BT"/>
                <w:sz w:val="20"/>
                <w:szCs w:val="20"/>
              </w:rPr>
              <w:t>:</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First date of employee</w:t>
            </w:r>
            <w:r>
              <w:rPr>
                <w:rFonts w:ascii="Futura Lt BT" w:hAnsi="Futura Lt BT"/>
                <w:sz w:val="20"/>
                <w:szCs w:val="20"/>
              </w:rPr>
              <w:t>’</w:t>
            </w:r>
            <w:r w:rsidRPr="00CF616F">
              <w:rPr>
                <w:rFonts w:ascii="Futura Lt BT" w:hAnsi="Futura Lt BT"/>
                <w:sz w:val="20"/>
                <w:szCs w:val="20"/>
              </w:rPr>
              <w:t>s absence</w:t>
            </w:r>
            <w:r>
              <w:rPr>
                <w:rFonts w:ascii="Futura Lt BT" w:hAnsi="Futura Lt BT"/>
                <w:sz w:val="20"/>
                <w:szCs w:val="20"/>
              </w:rPr>
              <w:t>:</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Date of employee</w:t>
            </w:r>
            <w:r>
              <w:rPr>
                <w:rFonts w:ascii="Futura Lt BT" w:hAnsi="Futura Lt BT"/>
                <w:sz w:val="20"/>
                <w:szCs w:val="20"/>
              </w:rPr>
              <w:t>’</w:t>
            </w:r>
            <w:r w:rsidRPr="00CF616F">
              <w:rPr>
                <w:rFonts w:ascii="Futura Lt BT" w:hAnsi="Futura Lt BT"/>
                <w:sz w:val="20"/>
                <w:szCs w:val="20"/>
              </w:rPr>
              <w:t>s return to work</w:t>
            </w:r>
            <w:r>
              <w:rPr>
                <w:rFonts w:ascii="Futura Lt BT" w:hAnsi="Futura Lt BT"/>
                <w:sz w:val="20"/>
                <w:szCs w:val="20"/>
              </w:rPr>
              <w:t>:</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xml:space="preserve">Reason </w:t>
            </w:r>
            <w:r>
              <w:rPr>
                <w:rFonts w:ascii="Futura Lt BT" w:hAnsi="Futura Lt BT"/>
                <w:sz w:val="20"/>
                <w:szCs w:val="20"/>
              </w:rPr>
              <w:t xml:space="preserve">(in detail) </w:t>
            </w:r>
            <w:r w:rsidRPr="00CF616F">
              <w:rPr>
                <w:rFonts w:ascii="Futura Lt BT" w:hAnsi="Futura Lt BT"/>
                <w:sz w:val="20"/>
                <w:szCs w:val="20"/>
              </w:rPr>
              <w:t>employee gave for absence:</w:t>
            </w: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112CFB" w:rsidRPr="00CF616F" w:rsidRDefault="00112CFB" w:rsidP="00E233EA">
            <w:pPr>
              <w:rPr>
                <w:rFonts w:ascii="Futura Lt BT" w:hAnsi="Futura Lt BT"/>
                <w:sz w:val="20"/>
                <w:szCs w:val="20"/>
              </w:rPr>
            </w:pPr>
          </w:p>
        </w:tc>
      </w:tr>
      <w:tr w:rsidR="00F461E8" w:rsidRPr="00CF616F" w:rsidTr="00E233EA">
        <w:trPr>
          <w:trHeight w:val="516"/>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lastRenderedPageBreak/>
              <w:t>Did the employee properly notify the employer of his/her absence?</w:t>
            </w:r>
          </w:p>
        </w:tc>
        <w:tc>
          <w:tcPr>
            <w:tcW w:w="1251" w:type="pct"/>
            <w:tcBorders>
              <w:top w:val="inset" w:sz="6" w:space="0" w:color="auto"/>
              <w:left w:val="outset" w:sz="6" w:space="0" w:color="auto"/>
              <w:bottom w:val="inset" w:sz="6" w:space="0" w:color="auto"/>
              <w:right w:val="out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Yes</w:t>
            </w:r>
          </w:p>
          <w:p w:rsidR="00F461E8" w:rsidRPr="00CF616F" w:rsidRDefault="00F461E8" w:rsidP="00E233EA">
            <w:pPr>
              <w:jc w:val="center"/>
              <w:rPr>
                <w:rFonts w:ascii="Futura Lt BT" w:hAnsi="Futura Lt BT"/>
                <w:sz w:val="20"/>
                <w:szCs w:val="20"/>
              </w:rPr>
            </w:pP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No</w:t>
            </w:r>
          </w:p>
          <w:p w:rsidR="00F461E8" w:rsidRPr="00CF616F" w:rsidRDefault="00F461E8" w:rsidP="00E233EA">
            <w:pPr>
              <w:jc w:val="center"/>
              <w:rPr>
                <w:rFonts w:ascii="Futura Lt BT" w:hAnsi="Futura Lt BT"/>
                <w:sz w:val="20"/>
                <w:szCs w:val="20"/>
              </w:rPr>
            </w:pPr>
          </w:p>
        </w:tc>
      </w:tr>
      <w:tr w:rsidR="00F461E8" w:rsidRPr="00CF616F" w:rsidTr="00E233EA">
        <w:trPr>
          <w:trHeight w:val="644"/>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If no, has the reporting procedure been confirmed?</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No</w:t>
            </w:r>
          </w:p>
          <w:p w:rsidR="00F461E8" w:rsidRPr="00CF616F" w:rsidRDefault="00F461E8" w:rsidP="00E233EA">
            <w:pPr>
              <w:jc w:val="center"/>
              <w:rPr>
                <w:rFonts w:ascii="Futura Lt BT" w:hAnsi="Futura Lt BT"/>
                <w:sz w:val="20"/>
                <w:szCs w:val="20"/>
              </w:rPr>
            </w:pPr>
          </w:p>
        </w:tc>
      </w:tr>
      <w:tr w:rsidR="00F461E8" w:rsidRPr="00CF616F" w:rsidTr="00E233EA">
        <w:trPr>
          <w:trHeight w:val="495"/>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Did the employee consult his/her GP?</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No</w:t>
            </w:r>
          </w:p>
        </w:tc>
      </w:tr>
      <w:tr w:rsidR="00F461E8" w:rsidTr="00E233EA">
        <w:trPr>
          <w:trHeight w:val="495"/>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93569F" w:rsidP="00E233EA">
            <w:pPr>
              <w:rPr>
                <w:rFonts w:ascii="Futura Lt BT" w:hAnsi="Futura Lt BT"/>
                <w:sz w:val="20"/>
                <w:szCs w:val="20"/>
              </w:rPr>
            </w:pPr>
            <w:r>
              <w:rPr>
                <w:rFonts w:ascii="Futura Lt BT" w:hAnsi="Futura Lt BT"/>
                <w:sz w:val="20"/>
                <w:szCs w:val="20"/>
              </w:rPr>
              <w:t>H</w:t>
            </w:r>
            <w:r w:rsidR="00F461E8">
              <w:rPr>
                <w:rFonts w:ascii="Futura Lt BT" w:hAnsi="Futura Lt BT"/>
                <w:sz w:val="20"/>
                <w:szCs w:val="20"/>
              </w:rPr>
              <w:t>as the Fit-Note expired?</w:t>
            </w:r>
            <w:r>
              <w:rPr>
                <w:rFonts w:ascii="Futura Lt BT" w:hAnsi="Futura Lt BT"/>
                <w:sz w:val="20"/>
                <w:szCs w:val="20"/>
              </w:rPr>
              <w:t xml:space="preserve"> </w:t>
            </w:r>
            <w:r w:rsidRPr="0093569F">
              <w:rPr>
                <w:rFonts w:ascii="Futura Lt BT" w:hAnsi="Futura Lt BT"/>
                <w:i/>
                <w:sz w:val="20"/>
                <w:szCs w:val="20"/>
              </w:rPr>
              <w:t>(if relevant)</w:t>
            </w:r>
          </w:p>
        </w:tc>
        <w:tc>
          <w:tcPr>
            <w:tcW w:w="1251" w:type="pct"/>
            <w:tcBorders>
              <w:top w:val="inset" w:sz="6" w:space="0" w:color="auto"/>
              <w:left w:val="outset" w:sz="6" w:space="0" w:color="auto"/>
              <w:bottom w:val="inset" w:sz="6" w:space="0" w:color="auto"/>
              <w:right w:val="out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No</w:t>
            </w:r>
          </w:p>
        </w:tc>
      </w:tr>
      <w:tr w:rsidR="00F461E8" w:rsidTr="00E233EA">
        <w:trPr>
          <w:trHeight w:val="495"/>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sidRPr="00142200">
              <w:rPr>
                <w:rFonts w:ascii="Futura Lt BT" w:hAnsi="Futura Lt BT"/>
                <w:sz w:val="20"/>
                <w:szCs w:val="20"/>
              </w:rPr>
              <w:t xml:space="preserve">If no - </w:t>
            </w:r>
            <w:r>
              <w:rPr>
                <w:rFonts w:ascii="Futura Lt BT" w:hAnsi="Futura Lt BT"/>
                <w:sz w:val="20"/>
                <w:szCs w:val="20"/>
              </w:rPr>
              <w:t>understand why the employee</w:t>
            </w:r>
            <w:r w:rsidRPr="00142200">
              <w:rPr>
                <w:rFonts w:ascii="Futura Lt BT" w:hAnsi="Futura Lt BT"/>
                <w:sz w:val="20"/>
                <w:szCs w:val="20"/>
              </w:rPr>
              <w:t xml:space="preserve"> feel</w:t>
            </w:r>
            <w:r>
              <w:rPr>
                <w:rFonts w:ascii="Futura Lt BT" w:hAnsi="Futura Lt BT"/>
                <w:sz w:val="20"/>
                <w:szCs w:val="20"/>
              </w:rPr>
              <w:t>s</w:t>
            </w:r>
            <w:r w:rsidRPr="00142200">
              <w:rPr>
                <w:rFonts w:ascii="Futura Lt BT" w:hAnsi="Futura Lt BT"/>
                <w:sz w:val="20"/>
                <w:szCs w:val="20"/>
              </w:rPr>
              <w:t xml:space="preserve"> ready to return to work early and discuss with them what support you can give, including any reasonable adjustments.  If </w:t>
            </w:r>
            <w:r>
              <w:rPr>
                <w:rFonts w:ascii="Futura Lt BT" w:hAnsi="Futura Lt BT"/>
                <w:sz w:val="20"/>
                <w:szCs w:val="20"/>
              </w:rPr>
              <w:t xml:space="preserve">you </w:t>
            </w:r>
            <w:r w:rsidRPr="00142200">
              <w:rPr>
                <w:rFonts w:ascii="Futura Lt BT" w:hAnsi="Futura Lt BT"/>
                <w:sz w:val="20"/>
                <w:szCs w:val="20"/>
              </w:rPr>
              <w:t xml:space="preserve">still feel the employee is not fit, </w:t>
            </w:r>
            <w:r>
              <w:rPr>
                <w:rFonts w:ascii="Futura Lt BT" w:hAnsi="Futura Lt BT"/>
                <w:sz w:val="20"/>
                <w:szCs w:val="20"/>
              </w:rPr>
              <w:t>document your rationale</w:t>
            </w:r>
            <w:r w:rsidRPr="00142200">
              <w:rPr>
                <w:rFonts w:ascii="Futura Lt BT" w:hAnsi="Futura Lt BT"/>
                <w:sz w:val="20"/>
                <w:szCs w:val="20"/>
              </w:rPr>
              <w:t xml:space="preserve"> and refer the case to occupational health for independent assessment.</w:t>
            </w:r>
            <w:r w:rsidRPr="006A7DAA">
              <w:t xml:space="preserve">  </w:t>
            </w:r>
          </w:p>
        </w:tc>
      </w:tr>
      <w:tr w:rsidR="00F461E8" w:rsidRPr="00CF616F" w:rsidTr="00E233EA">
        <w:trPr>
          <w:trHeight w:val="225"/>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Does the employee and employer agree they are now fit to return to work?</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No</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xml:space="preserve">Did </w:t>
            </w:r>
            <w:r>
              <w:rPr>
                <w:rFonts w:ascii="Futura Lt BT" w:hAnsi="Futura Lt BT"/>
                <w:sz w:val="20"/>
                <w:szCs w:val="20"/>
              </w:rPr>
              <w:t xml:space="preserve">any </w:t>
            </w:r>
            <w:r w:rsidRPr="00CF616F">
              <w:rPr>
                <w:rFonts w:ascii="Futura Lt BT" w:hAnsi="Futura Lt BT"/>
                <w:sz w:val="20"/>
                <w:szCs w:val="20"/>
              </w:rPr>
              <w:t xml:space="preserve">factors at work </w:t>
            </w:r>
            <w:r>
              <w:rPr>
                <w:rFonts w:ascii="Futura Lt BT" w:hAnsi="Futura Lt BT"/>
                <w:sz w:val="20"/>
                <w:szCs w:val="20"/>
              </w:rPr>
              <w:t>cause</w:t>
            </w:r>
            <w:r w:rsidRPr="00CF616F">
              <w:rPr>
                <w:rFonts w:ascii="Futura Lt BT" w:hAnsi="Futura Lt BT"/>
                <w:sz w:val="20"/>
                <w:szCs w:val="20"/>
              </w:rPr>
              <w:t xml:space="preserve"> or </w:t>
            </w:r>
            <w:r>
              <w:rPr>
                <w:rFonts w:ascii="Futura Lt BT" w:hAnsi="Futura Lt BT"/>
                <w:sz w:val="20"/>
                <w:szCs w:val="20"/>
              </w:rPr>
              <w:t>contribute</w:t>
            </w:r>
            <w:r w:rsidRPr="00CF616F">
              <w:rPr>
                <w:rFonts w:ascii="Futura Lt BT" w:hAnsi="Futura Lt BT"/>
                <w:sz w:val="20"/>
                <w:szCs w:val="20"/>
              </w:rPr>
              <w:t xml:space="preserve"> to the absence?</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sidRPr="00CF616F">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sidRPr="00CF616F">
              <w:rPr>
                <w:rFonts w:ascii="Futura Lt BT" w:hAnsi="Futura Lt BT"/>
                <w:sz w:val="20"/>
                <w:szCs w:val="20"/>
              </w:rPr>
              <w:t>No</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Is the employee currently taking medication which would impact on their ability to undertake their role? (</w:t>
            </w:r>
            <w:r w:rsidR="00D646C8">
              <w:rPr>
                <w:rFonts w:ascii="Futura Lt BT" w:hAnsi="Futura Lt BT"/>
                <w:sz w:val="20"/>
                <w:szCs w:val="20"/>
              </w:rPr>
              <w:t>Drowsiness</w:t>
            </w:r>
            <w:r>
              <w:rPr>
                <w:rFonts w:ascii="Futura Lt BT" w:hAnsi="Futura Lt BT"/>
                <w:sz w:val="20"/>
                <w:szCs w:val="20"/>
              </w:rPr>
              <w:t xml:space="preserve"> </w:t>
            </w:r>
            <w:r w:rsidR="00D646C8">
              <w:rPr>
                <w:rFonts w:ascii="Futura Lt BT" w:hAnsi="Futura Lt BT"/>
                <w:sz w:val="20"/>
                <w:szCs w:val="20"/>
              </w:rPr>
              <w:t>etc.</w:t>
            </w:r>
            <w:r>
              <w:rPr>
                <w:rFonts w:ascii="Futura Lt BT" w:hAnsi="Futura Lt BT"/>
                <w:sz w:val="20"/>
                <w:szCs w:val="20"/>
              </w:rPr>
              <w:t>)</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No</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 xml:space="preserve">Is the absence related to pregnancy or a disability under the Equality Act 2010? </w:t>
            </w:r>
          </w:p>
          <w:p w:rsidR="00F461E8" w:rsidRDefault="00F461E8" w:rsidP="00E233EA">
            <w:pPr>
              <w:rPr>
                <w:rFonts w:ascii="Futura Lt BT" w:hAnsi="Futura Lt BT"/>
                <w:sz w:val="20"/>
                <w:szCs w:val="20"/>
              </w:rPr>
            </w:pPr>
            <w:r>
              <w:rPr>
                <w:rFonts w:ascii="Futura Lt BT" w:hAnsi="Futura Lt BT"/>
                <w:sz w:val="20"/>
                <w:szCs w:val="20"/>
              </w:rPr>
              <w:t xml:space="preserve">(if so, seek support from HR Services on impact to </w:t>
            </w:r>
            <w:r w:rsidR="00B1317C">
              <w:rPr>
                <w:rFonts w:ascii="Futura Lt BT" w:hAnsi="Futura Lt BT"/>
                <w:sz w:val="20"/>
                <w:szCs w:val="20"/>
              </w:rPr>
              <w:t>Review Point</w:t>
            </w:r>
            <w:r>
              <w:rPr>
                <w:rFonts w:ascii="Futura Lt BT" w:hAnsi="Futura Lt BT"/>
                <w:sz w:val="20"/>
                <w:szCs w:val="20"/>
              </w:rPr>
              <w:t>s)</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No</w:t>
            </w: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If yes for any of the above, provide further details</w:t>
            </w:r>
            <w:r w:rsidRPr="00CF616F">
              <w:rPr>
                <w:rFonts w:ascii="Futura Lt BT" w:hAnsi="Futura Lt BT"/>
                <w:sz w:val="20"/>
                <w:szCs w:val="20"/>
              </w:rPr>
              <w:t>:</w:t>
            </w: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sidRPr="00CF616F">
              <w:rPr>
                <w:rFonts w:ascii="Futura Lt BT" w:hAnsi="Futura Lt BT"/>
                <w:sz w:val="20"/>
                <w:szCs w:val="20"/>
              </w:rPr>
              <w:t> </w:t>
            </w: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lastRenderedPageBreak/>
              <w:t>W</w:t>
            </w:r>
            <w:r w:rsidRPr="00CF616F">
              <w:rPr>
                <w:rFonts w:ascii="Futura Lt BT" w:hAnsi="Futura Lt BT"/>
                <w:sz w:val="20"/>
                <w:szCs w:val="20"/>
              </w:rPr>
              <w:t>hat action is to be taken to support the employee?</w:t>
            </w:r>
            <w:r>
              <w:rPr>
                <w:rFonts w:ascii="Futura Lt BT" w:hAnsi="Futura Lt BT"/>
                <w:sz w:val="20"/>
                <w:szCs w:val="20"/>
              </w:rPr>
              <w:t xml:space="preserve"> (Adjusted hours/Phased Return To Work/Change in duties etc.)</w:t>
            </w: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p w:rsidR="00F461E8" w:rsidRPr="00CF616F" w:rsidRDefault="00F461E8" w:rsidP="00E233EA">
            <w:pPr>
              <w:rPr>
                <w:rFonts w:ascii="Futura Lt BT" w:hAnsi="Futura Lt BT"/>
                <w:sz w:val="20"/>
                <w:szCs w:val="20"/>
              </w:rPr>
            </w:pPr>
          </w:p>
        </w:tc>
      </w:tr>
      <w:tr w:rsidR="00F461E8" w:rsidRPr="00CF616F" w:rsidTr="00E233EA">
        <w:trPr>
          <w:trHeight w:val="405"/>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Is it linked to previous spells?</w:t>
            </w:r>
          </w:p>
        </w:tc>
        <w:tc>
          <w:tcPr>
            <w:tcW w:w="1251" w:type="pct"/>
            <w:tcBorders>
              <w:top w:val="inset" w:sz="6" w:space="0" w:color="auto"/>
              <w:left w:val="outset" w:sz="6" w:space="0" w:color="auto"/>
              <w:bottom w:val="inset" w:sz="6" w:space="0" w:color="auto"/>
              <w:right w:val="out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r>
              <w:rPr>
                <w:rFonts w:ascii="Futura Lt BT" w:hAnsi="Futura Lt BT"/>
                <w:sz w:val="20"/>
                <w:szCs w:val="20"/>
              </w:rPr>
              <w:t>No</w:t>
            </w:r>
          </w:p>
        </w:tc>
      </w:tr>
      <w:tr w:rsidR="00F461E8" w:rsidRPr="00CF616F" w:rsidTr="00E233EA">
        <w:trPr>
          <w:trHeight w:val="315"/>
          <w:tblCellSpacing w:w="0" w:type="dxa"/>
        </w:trPr>
        <w:tc>
          <w:tcPr>
            <w:tcW w:w="2547" w:type="pct"/>
            <w:tcBorders>
              <w:top w:val="inset" w:sz="6" w:space="0" w:color="auto"/>
              <w:left w:val="in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If yes</w:t>
            </w:r>
            <w:r w:rsidRPr="00CF616F">
              <w:rPr>
                <w:rFonts w:ascii="Futura Lt BT" w:hAnsi="Futura Lt BT"/>
                <w:sz w:val="20"/>
                <w:szCs w:val="20"/>
              </w:rPr>
              <w:t>, please explain:</w:t>
            </w:r>
          </w:p>
        </w:tc>
        <w:tc>
          <w:tcPr>
            <w:tcW w:w="1251" w:type="pct"/>
            <w:tcBorders>
              <w:top w:val="inset" w:sz="6" w:space="0" w:color="auto"/>
              <w:bottom w:val="inset" w:sz="6" w:space="0" w:color="auto"/>
              <w:right w:val="nil"/>
            </w:tcBorders>
          </w:tcPr>
          <w:p w:rsidR="00F461E8" w:rsidRPr="00CF616F" w:rsidRDefault="00F461E8" w:rsidP="00E233EA">
            <w:pPr>
              <w:jc w:val="center"/>
              <w:rPr>
                <w:rFonts w:ascii="Futura Lt BT" w:hAnsi="Futura Lt BT"/>
                <w:sz w:val="20"/>
                <w:szCs w:val="20"/>
              </w:rPr>
            </w:pPr>
          </w:p>
        </w:tc>
        <w:tc>
          <w:tcPr>
            <w:tcW w:w="1202" w:type="pct"/>
            <w:gridSpan w:val="2"/>
            <w:tcBorders>
              <w:top w:val="inset" w:sz="6" w:space="0" w:color="auto"/>
              <w:left w:val="nil"/>
              <w:bottom w:val="inset" w:sz="6" w:space="0" w:color="auto"/>
              <w:right w:val="inset" w:sz="6" w:space="0" w:color="auto"/>
            </w:tcBorders>
            <w:vAlign w:val="center"/>
          </w:tcPr>
          <w:p w:rsidR="00F461E8" w:rsidRPr="00CF616F" w:rsidRDefault="00F461E8" w:rsidP="00E233EA">
            <w:pPr>
              <w:jc w:val="center"/>
              <w:rPr>
                <w:rFonts w:ascii="Futura Lt BT" w:hAnsi="Futura Lt BT"/>
                <w:sz w:val="20"/>
                <w:szCs w:val="20"/>
              </w:rPr>
            </w:pP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sidRPr="00CF616F">
              <w:rPr>
                <w:rFonts w:ascii="Futura Lt BT" w:hAnsi="Futura Lt BT"/>
                <w:sz w:val="20"/>
                <w:szCs w:val="20"/>
              </w:rPr>
              <w:t> </w:t>
            </w:r>
          </w:p>
          <w:p w:rsidR="00F461E8" w:rsidRDefault="00F461E8" w:rsidP="00E233EA">
            <w:pPr>
              <w:rPr>
                <w:rFonts w:ascii="Futura Lt BT" w:hAnsi="Futura Lt BT"/>
                <w:sz w:val="20"/>
                <w:szCs w:val="20"/>
              </w:rPr>
            </w:pPr>
          </w:p>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Pr="004A4344" w:rsidRDefault="00F461E8" w:rsidP="00E233EA">
            <w:pPr>
              <w:rPr>
                <w:rFonts w:ascii="Futura Lt BT" w:hAnsi="Futura Lt BT"/>
                <w:b/>
                <w:sz w:val="20"/>
                <w:szCs w:val="20"/>
              </w:rPr>
            </w:pPr>
            <w:r w:rsidRPr="004A4344">
              <w:rPr>
                <w:rFonts w:ascii="Futura Lt BT" w:hAnsi="Futura Lt BT"/>
                <w:b/>
                <w:sz w:val="20"/>
                <w:szCs w:val="20"/>
              </w:rPr>
              <w:t>Occupational Health</w:t>
            </w:r>
          </w:p>
          <w:p w:rsidR="00F461E8" w:rsidRPr="00CF616F" w:rsidRDefault="00F461E8" w:rsidP="0093569F">
            <w:pPr>
              <w:rPr>
                <w:rFonts w:ascii="Futura Lt BT" w:hAnsi="Futura Lt BT"/>
                <w:sz w:val="20"/>
                <w:szCs w:val="20"/>
              </w:rPr>
            </w:pPr>
            <w:r w:rsidRPr="00716170">
              <w:rPr>
                <w:rFonts w:ascii="Futura Lt BT" w:hAnsi="Futura Lt BT"/>
                <w:sz w:val="20"/>
                <w:szCs w:val="20"/>
              </w:rPr>
              <w:t xml:space="preserve">The role of the OH service is to provide guidance on managing health problems at work as well as the rehabilitation of employees following illness, for example advising </w:t>
            </w:r>
            <w:r>
              <w:rPr>
                <w:rFonts w:ascii="Futura Lt BT" w:hAnsi="Futura Lt BT"/>
                <w:sz w:val="20"/>
                <w:szCs w:val="20"/>
              </w:rPr>
              <w:t>H</w:t>
            </w:r>
            <w:r w:rsidRPr="00716170">
              <w:rPr>
                <w:rFonts w:ascii="Futura Lt BT" w:hAnsi="Futura Lt BT"/>
                <w:sz w:val="20"/>
                <w:szCs w:val="20"/>
              </w:rPr>
              <w:t>eadteachers or nominated representatives about workplace adjustments that may be required to facilitate return to work.  The medical advice they provide and the advice from HR Services will help the headteacher or nominated representative make informed decisions about managing attendance.</w:t>
            </w:r>
          </w:p>
        </w:tc>
      </w:tr>
      <w:tr w:rsidR="00F461E8" w:rsidTr="00E233EA">
        <w:trPr>
          <w:tblCellSpacing w:w="0" w:type="dxa"/>
        </w:trPr>
        <w:tc>
          <w:tcPr>
            <w:tcW w:w="2547" w:type="pct"/>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 xml:space="preserve">Has the employee previously been referred to OH?              </w:t>
            </w:r>
          </w:p>
        </w:tc>
        <w:tc>
          <w:tcPr>
            <w:tcW w:w="1251" w:type="pct"/>
            <w:tcBorders>
              <w:top w:val="inset" w:sz="6" w:space="0" w:color="auto"/>
              <w:left w:val="inset" w:sz="6" w:space="0" w:color="auto"/>
              <w:bottom w:val="inset" w:sz="6" w:space="0" w:color="auto"/>
              <w:right w:val="in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inset" w:sz="6" w:space="0" w:color="auto"/>
              <w:bottom w:val="inset" w:sz="6" w:space="0" w:color="auto"/>
              <w:right w:val="in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No</w:t>
            </w:r>
          </w:p>
        </w:tc>
      </w:tr>
      <w:tr w:rsidR="00F461E8"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If yes, provide details:</w:t>
            </w:r>
          </w:p>
          <w:p w:rsidR="00F461E8" w:rsidRDefault="00F461E8" w:rsidP="00E233EA">
            <w:pPr>
              <w:jc w:val="center"/>
              <w:rPr>
                <w:rFonts w:ascii="Futura Lt BT" w:hAnsi="Futura Lt BT"/>
                <w:sz w:val="20"/>
                <w:szCs w:val="20"/>
              </w:rPr>
            </w:pPr>
          </w:p>
          <w:p w:rsidR="00F461E8" w:rsidRDefault="00F461E8" w:rsidP="00E233EA">
            <w:pPr>
              <w:jc w:val="center"/>
              <w:rPr>
                <w:rFonts w:ascii="Futura Lt BT" w:hAnsi="Futura Lt BT"/>
                <w:sz w:val="20"/>
                <w:szCs w:val="20"/>
              </w:rPr>
            </w:pPr>
          </w:p>
        </w:tc>
      </w:tr>
      <w:tr w:rsidR="00F461E8" w:rsidTr="00E233EA">
        <w:trPr>
          <w:tblCellSpacing w:w="0" w:type="dxa"/>
        </w:trPr>
        <w:tc>
          <w:tcPr>
            <w:tcW w:w="2547" w:type="pct"/>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 xml:space="preserve">If no, is it now appropriate to refer to OH </w:t>
            </w:r>
          </w:p>
          <w:p w:rsidR="00F461E8" w:rsidRDefault="00F461E8" w:rsidP="00E233EA">
            <w:pPr>
              <w:rPr>
                <w:rFonts w:ascii="Futura Lt BT" w:hAnsi="Futura Lt BT"/>
                <w:sz w:val="20"/>
                <w:szCs w:val="20"/>
              </w:rPr>
            </w:pPr>
            <w:r>
              <w:rPr>
                <w:rFonts w:ascii="Futura Lt BT" w:hAnsi="Futura Lt BT"/>
                <w:sz w:val="20"/>
                <w:szCs w:val="20"/>
              </w:rPr>
              <w:t xml:space="preserve">at this stage?                                                                 </w:t>
            </w:r>
          </w:p>
        </w:tc>
        <w:tc>
          <w:tcPr>
            <w:tcW w:w="1251" w:type="pct"/>
            <w:tcBorders>
              <w:top w:val="inset" w:sz="6" w:space="0" w:color="auto"/>
              <w:left w:val="inset" w:sz="6" w:space="0" w:color="auto"/>
              <w:bottom w:val="inset" w:sz="6" w:space="0" w:color="auto"/>
              <w:right w:val="in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Yes</w:t>
            </w:r>
          </w:p>
        </w:tc>
        <w:tc>
          <w:tcPr>
            <w:tcW w:w="1202" w:type="pct"/>
            <w:gridSpan w:val="2"/>
            <w:tcBorders>
              <w:top w:val="inset" w:sz="6" w:space="0" w:color="auto"/>
              <w:left w:val="inset" w:sz="6" w:space="0" w:color="auto"/>
              <w:bottom w:val="inset" w:sz="6" w:space="0" w:color="auto"/>
              <w:right w:val="inset" w:sz="6" w:space="0" w:color="auto"/>
            </w:tcBorders>
            <w:vAlign w:val="center"/>
          </w:tcPr>
          <w:p w:rsidR="00F461E8" w:rsidRDefault="00F461E8" w:rsidP="00E233EA">
            <w:pPr>
              <w:jc w:val="center"/>
              <w:rPr>
                <w:rFonts w:ascii="Futura Lt BT" w:hAnsi="Futura Lt BT"/>
                <w:sz w:val="20"/>
                <w:szCs w:val="20"/>
              </w:rPr>
            </w:pPr>
            <w:r>
              <w:rPr>
                <w:rFonts w:ascii="Futura Lt BT" w:hAnsi="Futura Lt BT"/>
                <w:sz w:val="20"/>
                <w:szCs w:val="20"/>
              </w:rPr>
              <w:t>No</w:t>
            </w:r>
          </w:p>
        </w:tc>
      </w:tr>
      <w:tr w:rsidR="00F461E8" w:rsidTr="00E233EA">
        <w:trPr>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If yes, provide details:</w:t>
            </w: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p>
        </w:tc>
      </w:tr>
      <w:tr w:rsidR="00F461E8" w:rsidRPr="00FB1F14" w:rsidTr="00E233EA">
        <w:trPr>
          <w:tblCellSpacing w:w="0" w:type="dxa"/>
        </w:trPr>
        <w:tc>
          <w:tcPr>
            <w:tcW w:w="5000" w:type="pct"/>
            <w:gridSpan w:val="4"/>
            <w:tcBorders>
              <w:top w:val="outset" w:sz="6" w:space="0" w:color="auto"/>
              <w:left w:val="inset" w:sz="6" w:space="0" w:color="auto"/>
              <w:bottom w:val="outset" w:sz="6" w:space="0" w:color="auto"/>
              <w:right w:val="outset" w:sz="6" w:space="0" w:color="auto"/>
            </w:tcBorders>
            <w:vAlign w:val="center"/>
          </w:tcPr>
          <w:p w:rsidR="00F461E8" w:rsidRPr="00FB1F14" w:rsidRDefault="00F461E8" w:rsidP="00E233EA">
            <w:pPr>
              <w:rPr>
                <w:rFonts w:ascii="Futura Lt BT" w:hAnsi="Futura Lt BT"/>
                <w:b/>
                <w:sz w:val="20"/>
                <w:szCs w:val="20"/>
              </w:rPr>
            </w:pPr>
            <w:r w:rsidRPr="00FB1F14">
              <w:rPr>
                <w:rFonts w:ascii="Futura Lt BT" w:hAnsi="Futura Lt BT"/>
                <w:b/>
                <w:sz w:val="20"/>
                <w:szCs w:val="20"/>
              </w:rPr>
              <w:lastRenderedPageBreak/>
              <w:t xml:space="preserve">Complete before undertaking return to work meeting.  Seek </w:t>
            </w:r>
            <w:r>
              <w:rPr>
                <w:rFonts w:ascii="Futura Lt BT" w:hAnsi="Futura Lt BT"/>
                <w:b/>
                <w:sz w:val="20"/>
                <w:szCs w:val="20"/>
              </w:rPr>
              <w:t>advice from</w:t>
            </w:r>
            <w:r w:rsidRPr="00FB1F14">
              <w:rPr>
                <w:rFonts w:ascii="Futura Lt BT" w:hAnsi="Futura Lt BT"/>
                <w:b/>
                <w:sz w:val="20"/>
                <w:szCs w:val="20"/>
              </w:rPr>
              <w:t xml:space="preserve"> HR if unsure.</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Number of days absent due to sickness in last 6 months</w:t>
            </w:r>
            <w:r w:rsidR="0093569F">
              <w:rPr>
                <w:rFonts w:ascii="Futura Lt BT" w:hAnsi="Futura Lt BT"/>
                <w:sz w:val="20"/>
                <w:szCs w:val="20"/>
              </w:rPr>
              <w:t xml:space="preserve">  (including part days)</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w:t>
            </w: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Number of periods absent due to sickness in last 6 months (including part days)</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 xml:space="preserve">Number of days </w:t>
            </w:r>
            <w:r w:rsidR="0093569F">
              <w:rPr>
                <w:rFonts w:ascii="Futura Lt BT" w:hAnsi="Futura Lt BT"/>
                <w:sz w:val="20"/>
                <w:szCs w:val="20"/>
              </w:rPr>
              <w:t>absent due to sickness in last 12</w:t>
            </w:r>
            <w:r>
              <w:rPr>
                <w:rFonts w:ascii="Futura Lt BT" w:hAnsi="Futura Lt BT"/>
                <w:sz w:val="20"/>
                <w:szCs w:val="20"/>
              </w:rPr>
              <w:t xml:space="preserve"> months</w:t>
            </w:r>
            <w:r w:rsidR="0093569F">
              <w:rPr>
                <w:rFonts w:ascii="Futura Lt BT" w:hAnsi="Futura Lt BT"/>
                <w:sz w:val="20"/>
                <w:szCs w:val="20"/>
              </w:rPr>
              <w:t xml:space="preserve">  (including part days)</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Number of periods absent due to sickness in last 12 months (including part days)</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112CFB"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112CFB" w:rsidRDefault="00112CFB" w:rsidP="0093569F">
            <w:pPr>
              <w:rPr>
                <w:rFonts w:ascii="Futura Lt BT" w:hAnsi="Futura Lt BT"/>
                <w:sz w:val="20"/>
                <w:szCs w:val="20"/>
              </w:rPr>
            </w:pPr>
            <w:r>
              <w:rPr>
                <w:rFonts w:ascii="Futura Lt BT" w:hAnsi="Futura Lt BT"/>
                <w:sz w:val="20"/>
                <w:szCs w:val="20"/>
              </w:rPr>
              <w:t xml:space="preserve">Number of </w:t>
            </w:r>
            <w:r w:rsidR="0093569F">
              <w:rPr>
                <w:rFonts w:ascii="Futura Lt BT" w:hAnsi="Futura Lt BT"/>
                <w:sz w:val="20"/>
                <w:szCs w:val="20"/>
              </w:rPr>
              <w:t>days</w:t>
            </w:r>
            <w:r>
              <w:rPr>
                <w:rFonts w:ascii="Futura Lt BT" w:hAnsi="Futura Lt BT"/>
                <w:sz w:val="20"/>
                <w:szCs w:val="20"/>
              </w:rPr>
              <w:t xml:space="preserve"> in the last </w:t>
            </w:r>
            <w:r w:rsidR="0093569F">
              <w:rPr>
                <w:rFonts w:ascii="Futura Lt BT" w:hAnsi="Futura Lt BT"/>
                <w:sz w:val="20"/>
                <w:szCs w:val="20"/>
              </w:rPr>
              <w:t>18 months  (including part days)</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112CFB" w:rsidRDefault="00112CFB" w:rsidP="00E233EA">
            <w:pPr>
              <w:rPr>
                <w:rFonts w:ascii="Futura Lt BT" w:hAnsi="Futura Lt BT"/>
                <w:sz w:val="20"/>
                <w:szCs w:val="20"/>
              </w:rPr>
            </w:pPr>
          </w:p>
        </w:tc>
      </w:tr>
      <w:tr w:rsidR="00112CFB" w:rsidRPr="00CF616F" w:rsidTr="00E233EA">
        <w:trPr>
          <w:tblCellSpacing w:w="0" w:type="dxa"/>
        </w:trPr>
        <w:tc>
          <w:tcPr>
            <w:tcW w:w="2547" w:type="pct"/>
            <w:tcBorders>
              <w:top w:val="inset" w:sz="6" w:space="0" w:color="auto"/>
              <w:left w:val="inset" w:sz="6" w:space="0" w:color="auto"/>
              <w:bottom w:val="inset" w:sz="6" w:space="0" w:color="auto"/>
              <w:right w:val="outset" w:sz="6" w:space="0" w:color="auto"/>
            </w:tcBorders>
            <w:vAlign w:val="center"/>
          </w:tcPr>
          <w:p w:rsidR="00112CFB" w:rsidRDefault="00112CFB" w:rsidP="0093569F">
            <w:pPr>
              <w:rPr>
                <w:rFonts w:ascii="Futura Lt BT" w:hAnsi="Futura Lt BT"/>
                <w:sz w:val="20"/>
                <w:szCs w:val="20"/>
              </w:rPr>
            </w:pPr>
            <w:r>
              <w:rPr>
                <w:rFonts w:ascii="Futura Lt BT" w:hAnsi="Futura Lt BT"/>
                <w:sz w:val="20"/>
                <w:szCs w:val="20"/>
              </w:rPr>
              <w:t xml:space="preserve">Number of </w:t>
            </w:r>
            <w:r w:rsidR="0093569F">
              <w:rPr>
                <w:rFonts w:ascii="Futura Lt BT" w:hAnsi="Futura Lt BT"/>
                <w:sz w:val="20"/>
                <w:szCs w:val="20"/>
              </w:rPr>
              <w:t>periods absent</w:t>
            </w:r>
            <w:r>
              <w:rPr>
                <w:rFonts w:ascii="Futura Lt BT" w:hAnsi="Futura Lt BT"/>
                <w:sz w:val="20"/>
                <w:szCs w:val="20"/>
              </w:rPr>
              <w:t xml:space="preserve"> in in the </w:t>
            </w:r>
            <w:r w:rsidR="0093569F">
              <w:rPr>
                <w:rFonts w:ascii="Futura Lt BT" w:hAnsi="Futura Lt BT"/>
                <w:sz w:val="20"/>
                <w:szCs w:val="20"/>
              </w:rPr>
              <w:t>last 18 months  (including part days)</w:t>
            </w:r>
          </w:p>
        </w:tc>
        <w:tc>
          <w:tcPr>
            <w:tcW w:w="2453" w:type="pct"/>
            <w:gridSpan w:val="3"/>
            <w:tcBorders>
              <w:top w:val="inset" w:sz="6" w:space="0" w:color="auto"/>
              <w:left w:val="outset" w:sz="6" w:space="0" w:color="auto"/>
              <w:bottom w:val="inset" w:sz="6" w:space="0" w:color="auto"/>
              <w:right w:val="inset" w:sz="6" w:space="0" w:color="auto"/>
            </w:tcBorders>
            <w:vAlign w:val="center"/>
          </w:tcPr>
          <w:p w:rsidR="00112CFB" w:rsidRDefault="00112CFB" w:rsidP="00E233EA">
            <w:pPr>
              <w:rPr>
                <w:rFonts w:ascii="Futura Lt BT" w:hAnsi="Futura Lt BT"/>
                <w:sz w:val="20"/>
                <w:szCs w:val="20"/>
              </w:rPr>
            </w:pPr>
          </w:p>
        </w:tc>
      </w:tr>
      <w:tr w:rsidR="00F461E8" w:rsidRPr="002069A0" w:rsidTr="00E233EA">
        <w:trPr>
          <w:trHeight w:val="1050"/>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Default="00F461E8" w:rsidP="00E233EA">
            <w:pPr>
              <w:rPr>
                <w:rFonts w:ascii="Futura Lt BT" w:hAnsi="Futura Lt BT"/>
                <w:sz w:val="20"/>
                <w:szCs w:val="20"/>
              </w:rPr>
            </w:pPr>
            <w:r w:rsidRPr="001F7FD7">
              <w:rPr>
                <w:rFonts w:ascii="Futura Lt BT" w:hAnsi="Futura Lt BT"/>
                <w:sz w:val="20"/>
                <w:szCs w:val="20"/>
              </w:rPr>
              <w:t>Whe</w:t>
            </w:r>
            <w:r>
              <w:rPr>
                <w:rFonts w:ascii="Futura Lt BT" w:hAnsi="Futura Lt BT"/>
                <w:sz w:val="20"/>
                <w:szCs w:val="20"/>
              </w:rPr>
              <w:t>re your absence levels rise to one of the following, a formal meeting may be arranged to discuss your sickness absence:</w:t>
            </w:r>
          </w:p>
          <w:p w:rsidR="00F461E8" w:rsidRDefault="00F461E8" w:rsidP="0093569F">
            <w:pPr>
              <w:numPr>
                <w:ilvl w:val="0"/>
                <w:numId w:val="43"/>
              </w:numPr>
              <w:spacing w:after="0" w:line="240" w:lineRule="auto"/>
              <w:rPr>
                <w:rFonts w:ascii="Futura Lt BT" w:hAnsi="Futura Lt BT"/>
                <w:sz w:val="20"/>
                <w:szCs w:val="20"/>
              </w:rPr>
            </w:pPr>
            <w:r>
              <w:rPr>
                <w:rFonts w:ascii="Futura Lt BT" w:hAnsi="Futura Lt BT"/>
                <w:sz w:val="20"/>
                <w:szCs w:val="20"/>
              </w:rPr>
              <w:t>4 periods</w:t>
            </w:r>
            <w:r w:rsidR="0093569F">
              <w:rPr>
                <w:rFonts w:ascii="Futura Lt BT" w:hAnsi="Futura Lt BT"/>
                <w:sz w:val="20"/>
                <w:szCs w:val="20"/>
              </w:rPr>
              <w:t>/occasions</w:t>
            </w:r>
            <w:r>
              <w:rPr>
                <w:rFonts w:ascii="Futura Lt BT" w:hAnsi="Futura Lt BT"/>
                <w:sz w:val="20"/>
                <w:szCs w:val="20"/>
              </w:rPr>
              <w:t xml:space="preserve"> in the preceding 6 months (including part days), </w:t>
            </w:r>
          </w:p>
          <w:p w:rsidR="00F461E8" w:rsidRDefault="00F461E8" w:rsidP="0093569F">
            <w:pPr>
              <w:numPr>
                <w:ilvl w:val="0"/>
                <w:numId w:val="43"/>
              </w:numPr>
              <w:spacing w:after="0" w:line="240" w:lineRule="auto"/>
              <w:rPr>
                <w:rFonts w:ascii="Futura Lt BT" w:hAnsi="Futura Lt BT"/>
                <w:sz w:val="20"/>
                <w:szCs w:val="20"/>
              </w:rPr>
            </w:pPr>
            <w:r>
              <w:rPr>
                <w:rFonts w:ascii="Futura Lt BT" w:hAnsi="Futura Lt BT"/>
                <w:sz w:val="20"/>
                <w:szCs w:val="20"/>
              </w:rPr>
              <w:t>5 periods</w:t>
            </w:r>
            <w:r w:rsidR="0093569F">
              <w:rPr>
                <w:rFonts w:ascii="Futura Lt BT" w:hAnsi="Futura Lt BT"/>
                <w:sz w:val="20"/>
                <w:szCs w:val="20"/>
              </w:rPr>
              <w:t>/occasions</w:t>
            </w:r>
            <w:r>
              <w:rPr>
                <w:rFonts w:ascii="Futura Lt BT" w:hAnsi="Futura Lt BT"/>
                <w:sz w:val="20"/>
                <w:szCs w:val="20"/>
              </w:rPr>
              <w:t xml:space="preserve"> in the preceding 12 months (including part days), </w:t>
            </w:r>
          </w:p>
          <w:p w:rsidR="00F461E8" w:rsidRDefault="00F461E8" w:rsidP="0093569F">
            <w:pPr>
              <w:numPr>
                <w:ilvl w:val="0"/>
                <w:numId w:val="43"/>
              </w:numPr>
              <w:spacing w:after="0" w:line="240" w:lineRule="auto"/>
              <w:rPr>
                <w:rFonts w:ascii="Futura Lt BT" w:hAnsi="Futura Lt BT"/>
                <w:sz w:val="20"/>
                <w:szCs w:val="20"/>
              </w:rPr>
            </w:pPr>
            <w:r>
              <w:rPr>
                <w:rFonts w:ascii="Futura Lt BT" w:hAnsi="Futura Lt BT"/>
                <w:sz w:val="20"/>
                <w:szCs w:val="20"/>
              </w:rPr>
              <w:t>10 or more days (or two working weeks) in the preceding 12 months</w:t>
            </w:r>
            <w:r w:rsidR="00796AA0">
              <w:rPr>
                <w:rFonts w:ascii="Futura Lt BT" w:hAnsi="Futura Lt BT"/>
                <w:sz w:val="20"/>
                <w:szCs w:val="20"/>
              </w:rPr>
              <w:t xml:space="preserve"> over 2 or more occasions</w:t>
            </w:r>
          </w:p>
          <w:p w:rsidR="00F461E8" w:rsidRDefault="0093569F" w:rsidP="0093569F">
            <w:pPr>
              <w:numPr>
                <w:ilvl w:val="0"/>
                <w:numId w:val="43"/>
              </w:numPr>
              <w:spacing w:after="0" w:line="240" w:lineRule="auto"/>
              <w:rPr>
                <w:rFonts w:ascii="Futura Lt BT" w:hAnsi="Futura Lt BT"/>
                <w:sz w:val="20"/>
                <w:szCs w:val="20"/>
              </w:rPr>
            </w:pPr>
            <w:r>
              <w:rPr>
                <w:rFonts w:ascii="Futura Lt BT" w:hAnsi="Futura Lt BT"/>
                <w:sz w:val="20"/>
                <w:szCs w:val="20"/>
              </w:rPr>
              <w:t xml:space="preserve">A </w:t>
            </w:r>
            <w:r w:rsidR="00F461E8" w:rsidRPr="001F7FD7">
              <w:rPr>
                <w:rFonts w:ascii="Futura Lt BT" w:hAnsi="Futura Lt BT"/>
                <w:sz w:val="20"/>
                <w:szCs w:val="20"/>
              </w:rPr>
              <w:t xml:space="preserve">pattern of absence </w:t>
            </w:r>
            <w:r w:rsidR="00F461E8">
              <w:rPr>
                <w:rFonts w:ascii="Futura Lt BT" w:hAnsi="Futura Lt BT"/>
                <w:sz w:val="20"/>
                <w:szCs w:val="20"/>
              </w:rPr>
              <w:t>gives rise to concern</w:t>
            </w:r>
          </w:p>
          <w:p w:rsidR="0093569F" w:rsidRPr="0093569F" w:rsidRDefault="0093569F" w:rsidP="0093569F">
            <w:pPr>
              <w:numPr>
                <w:ilvl w:val="0"/>
                <w:numId w:val="43"/>
              </w:numPr>
              <w:spacing w:after="0" w:line="240" w:lineRule="auto"/>
              <w:rPr>
                <w:rFonts w:ascii="Futura Lt BT" w:hAnsi="Futura Lt BT"/>
                <w:sz w:val="20"/>
                <w:szCs w:val="20"/>
              </w:rPr>
            </w:pPr>
            <w:r w:rsidRPr="0093569F">
              <w:rPr>
                <w:rFonts w:ascii="Futura Lt BT" w:hAnsi="Futura Lt BT"/>
                <w:sz w:val="20"/>
                <w:szCs w:val="20"/>
              </w:rPr>
              <w:t>Continued to hit any of the absence review points outlined above, for a period of 18 months or more.</w:t>
            </w:r>
          </w:p>
          <w:p w:rsidR="00F461E8" w:rsidRPr="005A2E03" w:rsidRDefault="00F461E8" w:rsidP="0093569F">
            <w:pPr>
              <w:spacing w:after="0" w:line="240" w:lineRule="auto"/>
              <w:ind w:left="720"/>
              <w:rPr>
                <w:rFonts w:ascii="Futura Lt BT" w:hAnsi="Futura Lt BT"/>
                <w:sz w:val="20"/>
                <w:szCs w:val="20"/>
              </w:rPr>
            </w:pPr>
          </w:p>
          <w:p w:rsidR="00F461E8" w:rsidRDefault="00F461E8" w:rsidP="00E233EA">
            <w:pPr>
              <w:rPr>
                <w:rFonts w:ascii="Futura Lt BT" w:hAnsi="Futura Lt BT"/>
                <w:sz w:val="20"/>
                <w:szCs w:val="20"/>
              </w:rPr>
            </w:pPr>
            <w:r>
              <w:rPr>
                <w:rFonts w:ascii="Futura Lt BT" w:hAnsi="Futura Lt BT"/>
                <w:sz w:val="20"/>
                <w:szCs w:val="20"/>
              </w:rPr>
              <w:t>The purpose of this meeting is to:</w:t>
            </w:r>
          </w:p>
          <w:p w:rsidR="00F461E8" w:rsidRDefault="00F461E8" w:rsidP="0093569F">
            <w:pPr>
              <w:numPr>
                <w:ilvl w:val="0"/>
                <w:numId w:val="43"/>
              </w:numPr>
              <w:spacing w:after="0" w:line="240" w:lineRule="auto"/>
              <w:rPr>
                <w:rFonts w:ascii="Futura Lt BT" w:hAnsi="Futura Lt BT"/>
                <w:sz w:val="20"/>
                <w:szCs w:val="20"/>
              </w:rPr>
            </w:pPr>
            <w:r>
              <w:rPr>
                <w:rFonts w:ascii="Futura Lt BT" w:hAnsi="Futura Lt BT"/>
                <w:sz w:val="20"/>
                <w:szCs w:val="20"/>
              </w:rPr>
              <w:t>Formally explore ways to support an improvement in your attendance</w:t>
            </w:r>
          </w:p>
          <w:p w:rsidR="00F461E8" w:rsidRDefault="00F461E8" w:rsidP="0093569F">
            <w:pPr>
              <w:numPr>
                <w:ilvl w:val="0"/>
                <w:numId w:val="43"/>
              </w:numPr>
              <w:spacing w:after="0" w:line="240" w:lineRule="auto"/>
              <w:rPr>
                <w:rFonts w:ascii="Futura Lt BT" w:hAnsi="Futura Lt BT"/>
                <w:sz w:val="20"/>
                <w:szCs w:val="20"/>
              </w:rPr>
            </w:pPr>
            <w:r>
              <w:rPr>
                <w:rFonts w:ascii="Futura Lt BT" w:hAnsi="Futura Lt BT"/>
                <w:sz w:val="20"/>
                <w:szCs w:val="20"/>
              </w:rPr>
              <w:t>Allow us to consider any reasonable adjustments to your job</w:t>
            </w:r>
          </w:p>
          <w:p w:rsidR="00F461E8" w:rsidRDefault="00F461E8" w:rsidP="00E233EA">
            <w:pPr>
              <w:rPr>
                <w:rFonts w:ascii="Futura Lt BT" w:hAnsi="Futura Lt BT"/>
                <w:sz w:val="20"/>
                <w:szCs w:val="20"/>
              </w:rPr>
            </w:pPr>
          </w:p>
          <w:p w:rsidR="00F461E8" w:rsidRDefault="00F461E8" w:rsidP="00E233EA">
            <w:pPr>
              <w:rPr>
                <w:rFonts w:ascii="Futura Lt BT" w:hAnsi="Futura Lt BT"/>
                <w:sz w:val="20"/>
                <w:szCs w:val="20"/>
              </w:rPr>
            </w:pPr>
            <w:r>
              <w:rPr>
                <w:rFonts w:ascii="Futura Lt BT" w:hAnsi="Futura Lt BT"/>
                <w:sz w:val="20"/>
                <w:szCs w:val="20"/>
              </w:rPr>
              <w:t xml:space="preserve">A potential outcome of a formal meeting is that a formal warning may be issued to you, and your sickness absence would be </w:t>
            </w:r>
            <w:r w:rsidR="0093569F">
              <w:rPr>
                <w:rFonts w:ascii="Futura Lt BT" w:hAnsi="Futura Lt BT"/>
                <w:sz w:val="20"/>
                <w:szCs w:val="20"/>
              </w:rPr>
              <w:t>monitored for 12</w:t>
            </w:r>
            <w:r>
              <w:rPr>
                <w:rFonts w:ascii="Futura Lt BT" w:hAnsi="Futura Lt BT"/>
                <w:sz w:val="20"/>
                <w:szCs w:val="20"/>
              </w:rPr>
              <w:t xml:space="preserve"> months</w:t>
            </w:r>
            <w:r w:rsidR="0093569F">
              <w:rPr>
                <w:rFonts w:ascii="Futura Lt BT" w:hAnsi="Futura Lt BT"/>
                <w:sz w:val="20"/>
                <w:szCs w:val="20"/>
              </w:rPr>
              <w:t>.</w:t>
            </w:r>
          </w:p>
          <w:p w:rsidR="0093569F" w:rsidRDefault="0093569F" w:rsidP="00E233EA">
            <w:pPr>
              <w:rPr>
                <w:rFonts w:ascii="Futura Lt BT" w:hAnsi="Futura Lt BT"/>
                <w:sz w:val="20"/>
                <w:szCs w:val="20"/>
              </w:rPr>
            </w:pPr>
          </w:p>
          <w:p w:rsidR="0093569F" w:rsidRDefault="0093569F" w:rsidP="00E233EA">
            <w:pPr>
              <w:rPr>
                <w:rFonts w:ascii="Futura Lt BT" w:hAnsi="Futura Lt BT"/>
                <w:sz w:val="20"/>
                <w:szCs w:val="20"/>
              </w:rPr>
            </w:pPr>
          </w:p>
          <w:p w:rsidR="0093569F" w:rsidRPr="002069A0" w:rsidRDefault="0093569F" w:rsidP="00E233EA">
            <w:pPr>
              <w:rPr>
                <w:rFonts w:ascii="Futura Lt BT" w:hAnsi="Futura Lt BT"/>
                <w:sz w:val="20"/>
                <w:szCs w:val="20"/>
              </w:rPr>
            </w:pPr>
          </w:p>
        </w:tc>
      </w:tr>
      <w:tr w:rsidR="00F461E8" w:rsidRPr="007937E7" w:rsidTr="00E233EA">
        <w:trPr>
          <w:trHeight w:val="223"/>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Pr="007937E7" w:rsidRDefault="00F461E8" w:rsidP="00E233EA">
            <w:pPr>
              <w:jc w:val="both"/>
              <w:rPr>
                <w:rFonts w:ascii="Futura Lt BT" w:hAnsi="Futura Lt BT"/>
                <w:b/>
                <w:sz w:val="20"/>
                <w:szCs w:val="20"/>
              </w:rPr>
            </w:pPr>
            <w:r w:rsidRPr="0091136A">
              <w:rPr>
                <w:rFonts w:ascii="Futura Lt BT" w:hAnsi="Futura Lt BT"/>
                <w:sz w:val="20"/>
                <w:szCs w:val="20"/>
              </w:rPr>
              <w:lastRenderedPageBreak/>
              <w:t>Next Steps</w:t>
            </w:r>
            <w:r>
              <w:rPr>
                <w:rFonts w:ascii="Futura Lt BT" w:hAnsi="Futura Lt BT"/>
                <w:b/>
                <w:sz w:val="20"/>
                <w:szCs w:val="20"/>
              </w:rPr>
              <w:t xml:space="preserve"> </w:t>
            </w:r>
            <w:r w:rsidRPr="00F64B7C">
              <w:rPr>
                <w:rFonts w:ascii="Futura Lt BT" w:hAnsi="Futura Lt BT"/>
                <w:sz w:val="20"/>
                <w:szCs w:val="20"/>
              </w:rPr>
              <w:t>(Tick which applies)</w:t>
            </w:r>
          </w:p>
        </w:tc>
      </w:tr>
      <w:tr w:rsidR="00F461E8" w:rsidRPr="00CF616F" w:rsidTr="00E233EA">
        <w:trPr>
          <w:tblCellSpacing w:w="0" w:type="dxa"/>
        </w:trPr>
        <w:tc>
          <w:tcPr>
            <w:tcW w:w="4059" w:type="pct"/>
            <w:gridSpan w:val="3"/>
            <w:tcBorders>
              <w:top w:val="inset" w:sz="6" w:space="0" w:color="auto"/>
              <w:left w:val="inset" w:sz="6" w:space="0" w:color="auto"/>
              <w:bottom w:val="inset" w:sz="6" w:space="0" w:color="auto"/>
              <w:right w:val="out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 xml:space="preserve">Your sickness absence is currently at a level the School deems reasonable </w:t>
            </w:r>
          </w:p>
          <w:p w:rsidR="00F461E8" w:rsidRPr="00CF616F" w:rsidRDefault="00F461E8" w:rsidP="00E233EA">
            <w:pPr>
              <w:rPr>
                <w:rFonts w:ascii="Futura Lt BT" w:hAnsi="Futura Lt BT"/>
                <w:sz w:val="20"/>
                <w:szCs w:val="20"/>
              </w:rPr>
            </w:pPr>
            <w:r>
              <w:rPr>
                <w:rFonts w:ascii="Futura Lt BT" w:hAnsi="Futura Lt BT"/>
                <w:sz w:val="20"/>
                <w:szCs w:val="20"/>
              </w:rPr>
              <w:t xml:space="preserve">(2 or less periods in 6 months </w:t>
            </w:r>
            <w:r w:rsidRPr="00623818">
              <w:rPr>
                <w:rFonts w:ascii="Futura Lt BT" w:hAnsi="Futura Lt BT"/>
                <w:sz w:val="20"/>
                <w:szCs w:val="20"/>
                <w:u w:val="single"/>
              </w:rPr>
              <w:t>OR</w:t>
            </w:r>
            <w:r>
              <w:rPr>
                <w:rFonts w:ascii="Futura Lt BT" w:hAnsi="Futura Lt BT"/>
                <w:sz w:val="20"/>
                <w:szCs w:val="20"/>
              </w:rPr>
              <w:t xml:space="preserve"> 3 or less periods in 12 months </w:t>
            </w:r>
            <w:r w:rsidRPr="00623818">
              <w:rPr>
                <w:rFonts w:ascii="Futura Lt BT" w:hAnsi="Futura Lt BT"/>
                <w:sz w:val="20"/>
                <w:szCs w:val="20"/>
                <w:u w:val="single"/>
              </w:rPr>
              <w:t>OR</w:t>
            </w:r>
            <w:r>
              <w:rPr>
                <w:rFonts w:ascii="Futura Lt BT" w:hAnsi="Futura Lt BT"/>
                <w:sz w:val="20"/>
                <w:szCs w:val="20"/>
              </w:rPr>
              <w:t xml:space="preserve"> 1 working week or less in 12 months)</w:t>
            </w:r>
          </w:p>
        </w:tc>
        <w:tc>
          <w:tcPr>
            <w:tcW w:w="941" w:type="pct"/>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r w:rsidRPr="00CF616F">
              <w:rPr>
                <w:rFonts w:ascii="Futura Lt BT" w:hAnsi="Futura Lt BT"/>
                <w:sz w:val="20"/>
                <w:szCs w:val="20"/>
              </w:rPr>
              <w:t> </w:t>
            </w:r>
          </w:p>
        </w:tc>
      </w:tr>
      <w:tr w:rsidR="00F461E8" w:rsidRPr="00CF616F" w:rsidTr="00E233EA">
        <w:trPr>
          <w:tblCellSpacing w:w="0" w:type="dxa"/>
        </w:trPr>
        <w:tc>
          <w:tcPr>
            <w:tcW w:w="4059" w:type="pct"/>
            <w:gridSpan w:val="3"/>
            <w:tcBorders>
              <w:top w:val="inset" w:sz="6" w:space="0" w:color="auto"/>
              <w:left w:val="inset" w:sz="6" w:space="0" w:color="auto"/>
              <w:bottom w:val="inset" w:sz="6" w:space="0" w:color="auto"/>
              <w:right w:val="outset" w:sz="6" w:space="0" w:color="auto"/>
            </w:tcBorders>
            <w:vAlign w:val="center"/>
          </w:tcPr>
          <w:p w:rsidR="0093569F" w:rsidRDefault="00F461E8" w:rsidP="0093569F">
            <w:pPr>
              <w:rPr>
                <w:rFonts w:ascii="Futura Lt BT" w:hAnsi="Futura Lt BT"/>
                <w:sz w:val="20"/>
                <w:szCs w:val="20"/>
              </w:rPr>
            </w:pPr>
            <w:r>
              <w:rPr>
                <w:rFonts w:ascii="Futura Lt BT" w:hAnsi="Futura Lt BT"/>
                <w:sz w:val="20"/>
                <w:szCs w:val="20"/>
              </w:rPr>
              <w:t xml:space="preserve">Your sickness absence is </w:t>
            </w:r>
            <w:r w:rsidRPr="004521CF">
              <w:rPr>
                <w:rFonts w:ascii="Futura Lt BT" w:hAnsi="Futura Lt BT"/>
                <w:sz w:val="20"/>
                <w:szCs w:val="20"/>
                <w:u w:val="single"/>
              </w:rPr>
              <w:t>close</w:t>
            </w:r>
            <w:r>
              <w:rPr>
                <w:rFonts w:ascii="Futura Lt BT" w:hAnsi="Futura Lt BT"/>
                <w:sz w:val="20"/>
                <w:szCs w:val="20"/>
              </w:rPr>
              <w:t xml:space="preserve"> to hitting the </w:t>
            </w:r>
            <w:r w:rsidR="00B1317C">
              <w:rPr>
                <w:rFonts w:ascii="Futura Lt BT" w:hAnsi="Futura Lt BT"/>
                <w:sz w:val="20"/>
                <w:szCs w:val="20"/>
              </w:rPr>
              <w:t>Review Point</w:t>
            </w:r>
            <w:r>
              <w:rPr>
                <w:rFonts w:ascii="Futura Lt BT" w:hAnsi="Futura Lt BT"/>
                <w:sz w:val="20"/>
                <w:szCs w:val="20"/>
              </w:rPr>
              <w:t>s outlined</w:t>
            </w:r>
            <w:r w:rsidR="0093569F">
              <w:rPr>
                <w:rFonts w:ascii="Futura Lt BT" w:hAnsi="Futura Lt BT"/>
                <w:sz w:val="20"/>
                <w:szCs w:val="20"/>
              </w:rPr>
              <w:t xml:space="preserve"> above</w:t>
            </w:r>
            <w:r>
              <w:rPr>
                <w:rFonts w:ascii="Futura Lt BT" w:hAnsi="Futura Lt BT"/>
                <w:sz w:val="20"/>
                <w:szCs w:val="20"/>
              </w:rPr>
              <w:t xml:space="preserve"> </w:t>
            </w:r>
          </w:p>
          <w:p w:rsidR="00F461E8" w:rsidRDefault="0093569F" w:rsidP="0093569F">
            <w:pPr>
              <w:rPr>
                <w:rFonts w:ascii="Futura Lt BT" w:hAnsi="Futura Lt BT"/>
                <w:sz w:val="20"/>
                <w:szCs w:val="20"/>
              </w:rPr>
            </w:pPr>
            <w:r>
              <w:rPr>
                <w:rFonts w:ascii="Futura Lt BT" w:hAnsi="Futura Lt BT"/>
                <w:sz w:val="20"/>
                <w:szCs w:val="20"/>
              </w:rPr>
              <w:t>(</w:t>
            </w:r>
            <w:r w:rsidR="00F461E8">
              <w:rPr>
                <w:rFonts w:ascii="Futura Lt BT" w:hAnsi="Futura Lt BT"/>
                <w:sz w:val="20"/>
                <w:szCs w:val="20"/>
              </w:rPr>
              <w:t xml:space="preserve">3 periods in 6 months </w:t>
            </w:r>
            <w:r w:rsidR="00F461E8" w:rsidRPr="00623818">
              <w:rPr>
                <w:rFonts w:ascii="Futura Lt BT" w:hAnsi="Futura Lt BT"/>
                <w:sz w:val="20"/>
                <w:szCs w:val="20"/>
                <w:u w:val="single"/>
              </w:rPr>
              <w:t>OR</w:t>
            </w:r>
            <w:r w:rsidR="00F461E8">
              <w:rPr>
                <w:rFonts w:ascii="Futura Lt BT" w:hAnsi="Futura Lt BT"/>
                <w:sz w:val="20"/>
                <w:szCs w:val="20"/>
              </w:rPr>
              <w:t xml:space="preserve"> 4 periods in 12 months </w:t>
            </w:r>
            <w:r w:rsidR="00F461E8" w:rsidRPr="00623818">
              <w:rPr>
                <w:rFonts w:ascii="Futura Lt BT" w:hAnsi="Futura Lt BT"/>
                <w:sz w:val="20"/>
                <w:szCs w:val="20"/>
                <w:u w:val="single"/>
              </w:rPr>
              <w:t>OR</w:t>
            </w:r>
            <w:r w:rsidR="00F461E8">
              <w:rPr>
                <w:rFonts w:ascii="Futura Lt BT" w:hAnsi="Futura Lt BT"/>
                <w:sz w:val="20"/>
                <w:szCs w:val="20"/>
              </w:rPr>
              <w:t xml:space="preserve"> between 1 and 2 working weeks in 12 months</w:t>
            </w:r>
            <w:r w:rsidR="00796AA0">
              <w:rPr>
                <w:rFonts w:ascii="Futura Lt BT" w:hAnsi="Futura Lt BT"/>
                <w:sz w:val="20"/>
                <w:szCs w:val="20"/>
              </w:rPr>
              <w:t xml:space="preserve"> OR 10 days or less over one occasion</w:t>
            </w:r>
            <w:r w:rsidR="00F461E8">
              <w:rPr>
                <w:rFonts w:ascii="Futura Lt BT" w:hAnsi="Futura Lt BT"/>
                <w:sz w:val="20"/>
                <w:szCs w:val="20"/>
              </w:rPr>
              <w:t xml:space="preserve">).    I need to make you aware that if you hit the </w:t>
            </w:r>
            <w:r w:rsidR="00B1317C">
              <w:rPr>
                <w:rFonts w:ascii="Futura Lt BT" w:hAnsi="Futura Lt BT"/>
                <w:sz w:val="20"/>
                <w:szCs w:val="20"/>
              </w:rPr>
              <w:t>Review Point</w:t>
            </w:r>
            <w:r w:rsidR="00F461E8">
              <w:rPr>
                <w:rFonts w:ascii="Futura Lt BT" w:hAnsi="Futura Lt BT"/>
                <w:sz w:val="20"/>
                <w:szCs w:val="20"/>
              </w:rPr>
              <w:t>s you may be invited to a formal Absence Management meeting.</w:t>
            </w:r>
          </w:p>
        </w:tc>
        <w:tc>
          <w:tcPr>
            <w:tcW w:w="941" w:type="pct"/>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CF616F" w:rsidTr="00E233EA">
        <w:trPr>
          <w:tblCellSpacing w:w="0" w:type="dxa"/>
        </w:trPr>
        <w:tc>
          <w:tcPr>
            <w:tcW w:w="4059" w:type="pct"/>
            <w:gridSpan w:val="3"/>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 xml:space="preserve">Your sickness absence is at a level the School is concerned about as it has hit one of the </w:t>
            </w:r>
            <w:r w:rsidR="00B1317C">
              <w:rPr>
                <w:rFonts w:ascii="Futura Lt BT" w:hAnsi="Futura Lt BT"/>
                <w:sz w:val="20"/>
                <w:szCs w:val="20"/>
              </w:rPr>
              <w:t>Review Point</w:t>
            </w:r>
            <w:r>
              <w:rPr>
                <w:rFonts w:ascii="Futura Lt BT" w:hAnsi="Futura Lt BT"/>
                <w:sz w:val="20"/>
                <w:szCs w:val="20"/>
              </w:rPr>
              <w:t xml:space="preserve">s outlined above.  As such I will be inviting you to attend formal </w:t>
            </w:r>
            <w:r w:rsidRPr="00F64B7C">
              <w:rPr>
                <w:rFonts w:ascii="Futura Lt BT" w:hAnsi="Futura Lt BT"/>
                <w:sz w:val="20"/>
                <w:szCs w:val="20"/>
              </w:rPr>
              <w:t xml:space="preserve">Absence Management </w:t>
            </w:r>
            <w:r>
              <w:rPr>
                <w:rFonts w:ascii="Futura Lt BT" w:hAnsi="Futura Lt BT"/>
                <w:sz w:val="20"/>
                <w:szCs w:val="20"/>
              </w:rPr>
              <w:t>meeting.</w:t>
            </w:r>
          </w:p>
        </w:tc>
        <w:tc>
          <w:tcPr>
            <w:tcW w:w="941" w:type="pct"/>
            <w:tcBorders>
              <w:top w:val="inset" w:sz="6" w:space="0" w:color="auto"/>
              <w:left w:val="outset" w:sz="6" w:space="0" w:color="auto"/>
              <w:bottom w:val="inset" w:sz="6" w:space="0" w:color="auto"/>
              <w:right w:val="inset" w:sz="6" w:space="0" w:color="auto"/>
            </w:tcBorders>
            <w:vAlign w:val="center"/>
          </w:tcPr>
          <w:p w:rsidR="00F461E8" w:rsidRPr="00CF616F" w:rsidRDefault="00F461E8" w:rsidP="00E233EA">
            <w:pPr>
              <w:rPr>
                <w:rFonts w:ascii="Futura Lt BT" w:hAnsi="Futura Lt BT"/>
                <w:sz w:val="20"/>
                <w:szCs w:val="20"/>
              </w:rPr>
            </w:pPr>
          </w:p>
        </w:tc>
      </w:tr>
      <w:tr w:rsidR="00F461E8" w:rsidRPr="007937E7" w:rsidTr="00E233EA">
        <w:trPr>
          <w:trHeight w:val="1050"/>
          <w:tblCellSpacing w:w="0" w:type="dxa"/>
        </w:trPr>
        <w:tc>
          <w:tcPr>
            <w:tcW w:w="5000" w:type="pct"/>
            <w:gridSpan w:val="4"/>
            <w:tcBorders>
              <w:top w:val="inset" w:sz="6" w:space="0" w:color="auto"/>
              <w:left w:val="inset" w:sz="6" w:space="0" w:color="auto"/>
              <w:bottom w:val="inset" w:sz="6" w:space="0" w:color="auto"/>
              <w:right w:val="inset" w:sz="6" w:space="0" w:color="auto"/>
            </w:tcBorders>
            <w:vAlign w:val="center"/>
          </w:tcPr>
          <w:p w:rsidR="00F461E8" w:rsidRPr="00D953C7" w:rsidRDefault="00F461E8" w:rsidP="00E233EA">
            <w:pPr>
              <w:jc w:val="both"/>
              <w:rPr>
                <w:rFonts w:ascii="Futura Lt BT" w:hAnsi="Futura Lt BT"/>
                <w:sz w:val="20"/>
                <w:szCs w:val="20"/>
              </w:rPr>
            </w:pPr>
            <w:r w:rsidRPr="00D953C7">
              <w:rPr>
                <w:rFonts w:ascii="Futura Lt BT" w:hAnsi="Futura Lt BT"/>
                <w:sz w:val="20"/>
                <w:szCs w:val="20"/>
              </w:rPr>
              <w:t>Employee Comments:</w:t>
            </w:r>
          </w:p>
          <w:p w:rsidR="00F461E8" w:rsidRDefault="00F461E8" w:rsidP="00E233EA">
            <w:pPr>
              <w:jc w:val="both"/>
              <w:rPr>
                <w:rFonts w:ascii="Futura Lt BT" w:hAnsi="Futura Lt BT"/>
                <w:b/>
                <w:sz w:val="20"/>
                <w:szCs w:val="20"/>
              </w:rPr>
            </w:pPr>
          </w:p>
          <w:p w:rsidR="00F461E8" w:rsidRDefault="00F461E8" w:rsidP="00E233EA">
            <w:pPr>
              <w:jc w:val="both"/>
              <w:rPr>
                <w:rFonts w:ascii="Futura Lt BT" w:hAnsi="Futura Lt BT"/>
                <w:b/>
                <w:sz w:val="20"/>
                <w:szCs w:val="20"/>
              </w:rPr>
            </w:pPr>
          </w:p>
          <w:p w:rsidR="00F461E8" w:rsidRDefault="00F461E8" w:rsidP="00E233EA">
            <w:pPr>
              <w:jc w:val="both"/>
              <w:rPr>
                <w:rFonts w:ascii="Futura Lt BT" w:hAnsi="Futura Lt BT"/>
                <w:b/>
                <w:sz w:val="20"/>
                <w:szCs w:val="20"/>
              </w:rPr>
            </w:pPr>
          </w:p>
          <w:p w:rsidR="0093569F" w:rsidRDefault="0093569F" w:rsidP="00E233EA">
            <w:pPr>
              <w:jc w:val="both"/>
              <w:rPr>
                <w:rFonts w:ascii="Futura Lt BT" w:hAnsi="Futura Lt BT"/>
                <w:b/>
                <w:sz w:val="20"/>
                <w:szCs w:val="20"/>
              </w:rPr>
            </w:pPr>
          </w:p>
          <w:p w:rsidR="0093569F" w:rsidRDefault="0093569F" w:rsidP="00E233EA">
            <w:pPr>
              <w:jc w:val="both"/>
              <w:rPr>
                <w:rFonts w:ascii="Futura Lt BT" w:hAnsi="Futura Lt BT"/>
                <w:b/>
                <w:sz w:val="20"/>
                <w:szCs w:val="20"/>
              </w:rPr>
            </w:pPr>
          </w:p>
          <w:p w:rsidR="00F461E8" w:rsidRPr="00657347" w:rsidRDefault="00F461E8" w:rsidP="00E233EA">
            <w:pPr>
              <w:jc w:val="both"/>
              <w:rPr>
                <w:rFonts w:ascii="Futura Lt BT" w:hAnsi="Futura Lt BT"/>
                <w:sz w:val="20"/>
                <w:szCs w:val="20"/>
              </w:rPr>
            </w:pPr>
            <w:r>
              <w:rPr>
                <w:rFonts w:ascii="Futura Lt BT" w:hAnsi="Futura Lt BT"/>
                <w:sz w:val="20"/>
                <w:szCs w:val="20"/>
              </w:rPr>
              <w:t>Headteacher/ Nominated Representativ</w:t>
            </w:r>
            <w:r w:rsidRPr="00657347">
              <w:rPr>
                <w:rFonts w:ascii="Futura Lt BT" w:hAnsi="Futura Lt BT"/>
                <w:sz w:val="20"/>
                <w:szCs w:val="20"/>
              </w:rPr>
              <w:t>e comments:</w:t>
            </w:r>
          </w:p>
          <w:p w:rsidR="00F461E8" w:rsidRDefault="00F461E8" w:rsidP="00E233EA">
            <w:pPr>
              <w:jc w:val="both"/>
              <w:rPr>
                <w:rFonts w:ascii="Futura Bk BT" w:hAnsi="Futura Bk BT"/>
                <w:b/>
                <w:spacing w:val="20"/>
              </w:rPr>
            </w:pPr>
          </w:p>
          <w:p w:rsidR="00F461E8" w:rsidRDefault="00F461E8" w:rsidP="00E233EA">
            <w:pPr>
              <w:jc w:val="both"/>
              <w:rPr>
                <w:rFonts w:ascii="Futura Bk BT" w:hAnsi="Futura Bk BT"/>
                <w:b/>
                <w:spacing w:val="20"/>
              </w:rPr>
            </w:pPr>
          </w:p>
          <w:p w:rsidR="00F461E8" w:rsidRDefault="00F461E8" w:rsidP="00E233EA">
            <w:pPr>
              <w:jc w:val="both"/>
              <w:rPr>
                <w:rFonts w:ascii="Futura Bk BT" w:hAnsi="Futura Bk BT"/>
                <w:b/>
                <w:spacing w:val="20"/>
              </w:rPr>
            </w:pPr>
          </w:p>
          <w:p w:rsidR="0093569F" w:rsidRDefault="0093569F" w:rsidP="00E233EA">
            <w:pPr>
              <w:jc w:val="both"/>
              <w:rPr>
                <w:rFonts w:ascii="Futura Bk BT" w:hAnsi="Futura Bk BT"/>
                <w:b/>
                <w:spacing w:val="20"/>
              </w:rPr>
            </w:pPr>
          </w:p>
          <w:p w:rsidR="00F461E8" w:rsidRPr="007937E7" w:rsidRDefault="00F461E8" w:rsidP="00E233EA">
            <w:pPr>
              <w:jc w:val="both"/>
              <w:rPr>
                <w:rFonts w:ascii="Futura Bk BT" w:hAnsi="Futura Bk BT"/>
                <w:b/>
                <w:spacing w:val="20"/>
              </w:rPr>
            </w:pPr>
          </w:p>
        </w:tc>
      </w:tr>
      <w:tr w:rsidR="00F461E8" w:rsidTr="00E233EA">
        <w:trPr>
          <w:tblCellSpacing w:w="0" w:type="dxa"/>
        </w:trPr>
        <w:tc>
          <w:tcPr>
            <w:tcW w:w="5000" w:type="pct"/>
            <w:gridSpan w:val="4"/>
            <w:tcBorders>
              <w:top w:val="inset" w:sz="6" w:space="0" w:color="auto"/>
              <w:left w:val="inset" w:sz="6" w:space="0" w:color="auto"/>
              <w:bottom w:val="inset" w:sz="6" w:space="0" w:color="auto"/>
              <w:right w:val="outset" w:sz="6" w:space="0" w:color="auto"/>
            </w:tcBorders>
            <w:vAlign w:val="center"/>
          </w:tcPr>
          <w:p w:rsidR="00F461E8" w:rsidRDefault="00F461E8" w:rsidP="00E233EA">
            <w:pPr>
              <w:rPr>
                <w:rFonts w:ascii="Futura Lt BT" w:hAnsi="Futura Lt BT"/>
                <w:sz w:val="20"/>
                <w:szCs w:val="20"/>
              </w:rPr>
            </w:pPr>
            <w:r>
              <w:rPr>
                <w:rFonts w:ascii="Futura Lt BT" w:hAnsi="Futura Lt BT"/>
                <w:sz w:val="20"/>
                <w:szCs w:val="20"/>
              </w:rPr>
              <w:t>Signature (Employee):</w:t>
            </w:r>
          </w:p>
        </w:tc>
      </w:tr>
      <w:tr w:rsidR="00F461E8" w:rsidRPr="00CF616F" w:rsidTr="00E233EA">
        <w:trPr>
          <w:tblCellSpacing w:w="0" w:type="dxa"/>
        </w:trPr>
        <w:tc>
          <w:tcPr>
            <w:tcW w:w="5000" w:type="pct"/>
            <w:gridSpan w:val="4"/>
            <w:tcBorders>
              <w:top w:val="inset" w:sz="6" w:space="0" w:color="auto"/>
              <w:left w:val="inset" w:sz="6" w:space="0" w:color="auto"/>
              <w:bottom w:val="inset" w:sz="6" w:space="0" w:color="auto"/>
              <w:right w:val="outset" w:sz="6" w:space="0" w:color="auto"/>
            </w:tcBorders>
            <w:vAlign w:val="center"/>
          </w:tcPr>
          <w:p w:rsidR="00F461E8" w:rsidRPr="00CF616F" w:rsidRDefault="00F461E8" w:rsidP="00E233EA">
            <w:pPr>
              <w:rPr>
                <w:rFonts w:ascii="Futura Lt BT" w:hAnsi="Futura Lt BT"/>
                <w:sz w:val="20"/>
                <w:szCs w:val="20"/>
              </w:rPr>
            </w:pPr>
            <w:r>
              <w:rPr>
                <w:rFonts w:ascii="Futura Lt BT" w:hAnsi="Futura Lt BT"/>
                <w:sz w:val="20"/>
                <w:szCs w:val="20"/>
              </w:rPr>
              <w:t>Signature (Headteacher/Nominated Representative):</w:t>
            </w:r>
          </w:p>
        </w:tc>
      </w:tr>
    </w:tbl>
    <w:p w:rsidR="008D56A0" w:rsidRPr="008D56A0" w:rsidRDefault="008D56A0" w:rsidP="008D56A0"/>
    <w:sectPr w:rsidR="008D56A0" w:rsidRPr="008D56A0" w:rsidSect="001815C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2B4" w:rsidRDefault="007002B4" w:rsidP="008852E3">
      <w:pPr>
        <w:spacing w:after="0" w:line="240" w:lineRule="auto"/>
      </w:pPr>
      <w:r>
        <w:separator/>
      </w:r>
    </w:p>
  </w:endnote>
  <w:endnote w:type="continuationSeparator" w:id="0">
    <w:p w:rsidR="007002B4" w:rsidRDefault="007002B4" w:rsidP="008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9F" w:rsidRDefault="0093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EA" w:rsidRDefault="00E233EA" w:rsidP="00C36EB8">
    <w:pPr>
      <w:spacing w:after="0"/>
      <w:ind w:left="2880" w:hanging="2880"/>
      <w:jc w:val="center"/>
    </w:pPr>
    <w:r>
      <w:t>Page</w:t>
    </w:r>
    <w:r w:rsidRPr="00B15D2C">
      <w:t> </w:t>
    </w:r>
    <w:r>
      <w:t>|</w:t>
    </w:r>
    <w:r w:rsidRPr="00B15D2C">
      <w:t> </w:t>
    </w:r>
    <w:r>
      <w:fldChar w:fldCharType="begin"/>
    </w:r>
    <w:r>
      <w:instrText xml:space="preserve"> PAGE   \* MERGEFORMAT </w:instrText>
    </w:r>
    <w:r>
      <w:fldChar w:fldCharType="separate"/>
    </w:r>
    <w:r w:rsidR="00D646C8">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EA" w:rsidRDefault="00E233EA" w:rsidP="00B15D2C">
    <w:pPr>
      <w:pBdr>
        <w:top w:val="single" w:sz="8" w:space="30" w:color="auto"/>
      </w:pBdr>
      <w:spacing w:after="0"/>
      <w:ind w:left="2880" w:hanging="2880"/>
    </w:pPr>
    <w:r w:rsidRPr="00B15D2C">
      <w:rPr>
        <w:b/>
      </w:rPr>
      <w:t>Reference number:</w:t>
    </w:r>
    <w:r>
      <w:tab/>
    </w:r>
    <w:sdt>
      <w:sdtPr>
        <w:alias w:val="Title"/>
        <w:tag w:val=""/>
        <w:id w:val="-145663633"/>
        <w:dataBinding w:prefixMappings="xmlns:ns0='http://purl.org/dc/elements/1.1/' xmlns:ns1='http://schemas.openxmlformats.org/package/2006/metadata/core-properties' " w:xpath="/ns1:coreProperties[1]/ns0:title[1]" w:storeItemID="{6C3C8BC8-F283-45AE-878A-BAB7291924A1}"/>
        <w:text/>
      </w:sdtPr>
      <w:sdtEndPr/>
      <w:sdtContent>
        <w:r>
          <w:t>V</w:t>
        </w:r>
        <w:r w:rsidR="0093569F">
          <w:t xml:space="preserve"> </w:t>
        </w:r>
        <w:r>
          <w:t>2.0</w:t>
        </w:r>
      </w:sdtContent>
    </w:sdt>
  </w:p>
  <w:p w:rsidR="00E233EA" w:rsidRDefault="00E233EA" w:rsidP="00B15D2C">
    <w:pPr>
      <w:spacing w:after="0"/>
      <w:ind w:left="2880" w:hanging="2880"/>
    </w:pPr>
    <w:r w:rsidRPr="00B15D2C">
      <w:rPr>
        <w:b/>
      </w:rPr>
      <w:t>Owner/approver:</w:t>
    </w:r>
    <w:r>
      <w:tab/>
      <w:t>Chris Baird</w:t>
    </w:r>
  </w:p>
  <w:p w:rsidR="00E233EA" w:rsidRDefault="00E233EA" w:rsidP="00B15D2C">
    <w:pPr>
      <w:spacing w:after="0"/>
      <w:ind w:left="2880" w:hanging="2880"/>
    </w:pPr>
    <w:r w:rsidRPr="00B15D2C">
      <w:rPr>
        <w:b/>
      </w:rPr>
      <w:t>Last revised:</w:t>
    </w:r>
    <w:r>
      <w:tab/>
    </w:r>
    <w:r w:rsidR="00112CFB">
      <w:t>October 2020</w:t>
    </w:r>
  </w:p>
  <w:p w:rsidR="00E233EA" w:rsidRDefault="00E233EA" w:rsidP="00B15D2C">
    <w:pPr>
      <w:spacing w:after="0"/>
      <w:ind w:left="2880" w:hanging="2880"/>
    </w:pPr>
    <w:r w:rsidRPr="00B15D2C">
      <w:rPr>
        <w:b/>
      </w:rPr>
      <w:t>Review date:</w:t>
    </w:r>
    <w:r>
      <w:tab/>
    </w:r>
    <w:r w:rsidR="00112CFB">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2B4" w:rsidRDefault="007002B4" w:rsidP="008852E3">
      <w:pPr>
        <w:spacing w:after="0" w:line="240" w:lineRule="auto"/>
      </w:pPr>
      <w:r>
        <w:separator/>
      </w:r>
    </w:p>
  </w:footnote>
  <w:footnote w:type="continuationSeparator" w:id="0">
    <w:p w:rsidR="007002B4" w:rsidRDefault="007002B4" w:rsidP="0088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9F" w:rsidRDefault="0093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EA" w:rsidRDefault="00E233EA">
    <w:pPr>
      <w:pStyle w:val="Header"/>
    </w:pPr>
    <w:r>
      <w:rPr>
        <w:noProof/>
        <w:lang w:eastAsia="en-GB"/>
      </w:rPr>
      <w:drawing>
        <wp:anchor distT="0" distB="0" distL="114300" distR="114300" simplePos="0" relativeHeight="251664384" behindDoc="0" locked="0" layoutInCell="1" allowOverlap="1" wp14:anchorId="3FC09A25" wp14:editId="5AE65927">
          <wp:simplePos x="0" y="0"/>
          <wp:positionH relativeFrom="column">
            <wp:posOffset>4483735</wp:posOffset>
          </wp:positionH>
          <wp:positionV relativeFrom="paragraph">
            <wp:posOffset>71755</wp:posOffset>
          </wp:positionV>
          <wp:extent cx="1978025" cy="5086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0" allowOverlap="0" wp14:anchorId="44D82DEF" wp14:editId="34671054">
          <wp:simplePos x="0" y="0"/>
          <wp:positionH relativeFrom="column">
            <wp:posOffset>0</wp:posOffset>
          </wp:positionH>
          <wp:positionV relativeFrom="page">
            <wp:posOffset>449580</wp:posOffset>
          </wp:positionV>
          <wp:extent cx="2283460" cy="719455"/>
          <wp:effectExtent l="0" t="0" r="0" b="0"/>
          <wp:wrapNone/>
          <wp:docPr id="5" name="Picture 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346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3EA" w:rsidRDefault="00E233EA">
    <w:pPr>
      <w:pStyle w:val="Header"/>
    </w:pPr>
  </w:p>
  <w:p w:rsidR="00E233EA" w:rsidRDefault="00E233EA">
    <w:pPr>
      <w:pStyle w:val="Header"/>
    </w:pPr>
  </w:p>
  <w:p w:rsidR="00E233EA" w:rsidRDefault="00E233EA">
    <w:pPr>
      <w:pStyle w:val="Header"/>
    </w:pPr>
  </w:p>
  <w:p w:rsidR="00E233EA" w:rsidRDefault="00E233EA">
    <w:pPr>
      <w:pStyle w:val="Header"/>
    </w:pPr>
  </w:p>
  <w:p w:rsidR="00E233EA" w:rsidRDefault="00E23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EA" w:rsidRDefault="00E233EA" w:rsidP="008852E3">
    <w:pPr>
      <w:pStyle w:val="Header"/>
      <w:spacing w:after="1920"/>
    </w:pPr>
    <w:r>
      <w:rPr>
        <w:noProof/>
        <w:lang w:eastAsia="en-GB"/>
      </w:rPr>
      <w:drawing>
        <wp:anchor distT="0" distB="0" distL="114300" distR="114300" simplePos="0" relativeHeight="251658240" behindDoc="0" locked="0" layoutInCell="1" allowOverlap="1" wp14:anchorId="088A4605" wp14:editId="3BACF4D9">
          <wp:simplePos x="0" y="0"/>
          <wp:positionH relativeFrom="column">
            <wp:posOffset>4686300</wp:posOffset>
          </wp:positionH>
          <wp:positionV relativeFrom="paragraph">
            <wp:posOffset>45720</wp:posOffset>
          </wp:positionV>
          <wp:extent cx="1978025" cy="508635"/>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0" allowOverlap="0" wp14:anchorId="7046DC8D" wp14:editId="69880AE0">
          <wp:simplePos x="0" y="0"/>
          <wp:positionH relativeFrom="column">
            <wp:posOffset>20955</wp:posOffset>
          </wp:positionH>
          <wp:positionV relativeFrom="page">
            <wp:posOffset>419100</wp:posOffset>
          </wp:positionV>
          <wp:extent cx="2283460" cy="719455"/>
          <wp:effectExtent l="0" t="0" r="0" b="0"/>
          <wp:wrapNone/>
          <wp:docPr id="7" name="Picture 7"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346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52B"/>
    <w:multiLevelType w:val="hybridMultilevel"/>
    <w:tmpl w:val="AE62973E"/>
    <w:lvl w:ilvl="0" w:tplc="EBFCAD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27AB"/>
    <w:multiLevelType w:val="hybridMultilevel"/>
    <w:tmpl w:val="24868F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846B3"/>
    <w:multiLevelType w:val="hybridMultilevel"/>
    <w:tmpl w:val="167AB29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C5069"/>
    <w:multiLevelType w:val="multilevel"/>
    <w:tmpl w:val="19A8CAFC"/>
    <w:lvl w:ilvl="0">
      <w:start w:val="3"/>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0E835A69"/>
    <w:multiLevelType w:val="multilevel"/>
    <w:tmpl w:val="687493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503DF"/>
    <w:multiLevelType w:val="multilevel"/>
    <w:tmpl w:val="FF389104"/>
    <w:styleLink w:val="Style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35"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1077615F"/>
    <w:multiLevelType w:val="multilevel"/>
    <w:tmpl w:val="EDBAB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816445"/>
    <w:multiLevelType w:val="hybridMultilevel"/>
    <w:tmpl w:val="812E3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72CD"/>
    <w:multiLevelType w:val="hybridMultilevel"/>
    <w:tmpl w:val="0466F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396"/>
    <w:multiLevelType w:val="multilevel"/>
    <w:tmpl w:val="21A4D2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3B76E0F"/>
    <w:multiLevelType w:val="multilevel"/>
    <w:tmpl w:val="41A487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szCs w:val="24"/>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9329BD"/>
    <w:multiLevelType w:val="multilevel"/>
    <w:tmpl w:val="4FECAA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FC607BA"/>
    <w:multiLevelType w:val="hybridMultilevel"/>
    <w:tmpl w:val="9586C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7038B"/>
    <w:multiLevelType w:val="hybridMultilevel"/>
    <w:tmpl w:val="1AD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7632D"/>
    <w:multiLevelType w:val="hybridMultilevel"/>
    <w:tmpl w:val="07AA6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75DBB"/>
    <w:multiLevelType w:val="hybridMultilevel"/>
    <w:tmpl w:val="1D64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872A8"/>
    <w:multiLevelType w:val="multilevel"/>
    <w:tmpl w:val="E2B82B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86410D1"/>
    <w:multiLevelType w:val="multilevel"/>
    <w:tmpl w:val="5A9C9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06F85"/>
    <w:multiLevelType w:val="hybridMultilevel"/>
    <w:tmpl w:val="01A4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012C86"/>
    <w:multiLevelType w:val="hybridMultilevel"/>
    <w:tmpl w:val="A80A1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40EDD"/>
    <w:multiLevelType w:val="hybridMultilevel"/>
    <w:tmpl w:val="6338F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421DC"/>
    <w:multiLevelType w:val="multilevel"/>
    <w:tmpl w:val="62A6D8AC"/>
    <w:lvl w:ilvl="0">
      <w:start w:val="1"/>
      <w:numFmt w:val="decimal"/>
      <w:lvlText w:val="%1."/>
      <w:lvlJc w:val="left"/>
      <w:pPr>
        <w:tabs>
          <w:tab w:val="num" w:pos="0"/>
        </w:tabs>
        <w:ind w:left="720" w:hanging="720"/>
      </w:pPr>
      <w:rPr>
        <w:rFonts w:hint="default"/>
        <w:b/>
        <w:color w:val="auto"/>
      </w:rPr>
    </w:lvl>
    <w:lvl w:ilvl="1">
      <w:start w:val="1"/>
      <w:numFmt w:val="decimal"/>
      <w:lvlText w:val="%1.%2"/>
      <w:lvlJc w:val="left"/>
      <w:pPr>
        <w:tabs>
          <w:tab w:val="num" w:pos="0"/>
        </w:tabs>
        <w:ind w:left="357" w:hanging="357"/>
      </w:pPr>
      <w:rPr>
        <w:rFonts w:hint="default"/>
        <w:b w:val="0"/>
        <w:color w:val="auto"/>
        <w:sz w:val="22"/>
        <w:szCs w:val="22"/>
      </w:rPr>
    </w:lvl>
    <w:lvl w:ilvl="2">
      <w:start w:val="1"/>
      <w:numFmt w:val="decimal"/>
      <w:lvlText w:val="%1.%2.%3"/>
      <w:lvlJc w:val="left"/>
      <w:pPr>
        <w:tabs>
          <w:tab w:val="num" w:pos="0"/>
        </w:tabs>
        <w:ind w:left="783" w:hanging="783"/>
      </w:pPr>
      <w:rPr>
        <w:rFonts w:hint="default"/>
        <w:b w:val="0"/>
        <w:i w:val="0"/>
        <w:color w:val="auto"/>
        <w:sz w:val="22"/>
        <w:szCs w:val="22"/>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22" w15:restartNumberingAfterBreak="0">
    <w:nsid w:val="4A3F12E9"/>
    <w:multiLevelType w:val="hybridMultilevel"/>
    <w:tmpl w:val="6D8AE1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CB46AD7"/>
    <w:multiLevelType w:val="hybridMultilevel"/>
    <w:tmpl w:val="8B0E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E1838"/>
    <w:multiLevelType w:val="hybridMultilevel"/>
    <w:tmpl w:val="97C6FE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C40534"/>
    <w:multiLevelType w:val="hybridMultilevel"/>
    <w:tmpl w:val="AB8461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69671B2"/>
    <w:multiLevelType w:val="hybridMultilevel"/>
    <w:tmpl w:val="04F4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A135C"/>
    <w:multiLevelType w:val="hybridMultilevel"/>
    <w:tmpl w:val="386E49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CE7CA2"/>
    <w:multiLevelType w:val="hybridMultilevel"/>
    <w:tmpl w:val="C20CC6D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33E48"/>
    <w:multiLevelType w:val="hybridMultilevel"/>
    <w:tmpl w:val="787EDD3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5331C4F"/>
    <w:multiLevelType w:val="multilevel"/>
    <w:tmpl w:val="FF389104"/>
    <w:numStyleLink w:val="Style1"/>
  </w:abstractNum>
  <w:abstractNum w:abstractNumId="31" w15:restartNumberingAfterBreak="0">
    <w:nsid w:val="6D80166C"/>
    <w:multiLevelType w:val="hybridMultilevel"/>
    <w:tmpl w:val="AA448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75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A771B1"/>
    <w:multiLevelType w:val="hybridMultilevel"/>
    <w:tmpl w:val="DCDA1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C7299"/>
    <w:multiLevelType w:val="hybridMultilevel"/>
    <w:tmpl w:val="62B8B92E"/>
    <w:lvl w:ilvl="0" w:tplc="EBFCAD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B415C1"/>
    <w:multiLevelType w:val="hybridMultilevel"/>
    <w:tmpl w:val="90602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485A27"/>
    <w:multiLevelType w:val="hybridMultilevel"/>
    <w:tmpl w:val="808C0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C24040"/>
    <w:multiLevelType w:val="hybridMultilevel"/>
    <w:tmpl w:val="0C0A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7B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2"/>
  </w:num>
  <w:num w:numId="3">
    <w:abstractNumId w:val="9"/>
  </w:num>
  <w:num w:numId="4">
    <w:abstractNumId w:val="11"/>
  </w:num>
  <w:num w:numId="5">
    <w:abstractNumId w:val="3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0"/>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2835"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decimal"/>
        <w:pStyle w:val="Heading6"/>
        <w:suff w:val="space"/>
        <w:lvlText w:val="%1.%2.%3.%4.%5.%6."/>
        <w:lvlJc w:val="left"/>
        <w:pPr>
          <w:ind w:left="0" w:firstLine="0"/>
        </w:pPr>
        <w:rPr>
          <w:rFonts w:hint="default"/>
        </w:rPr>
      </w:lvl>
    </w:lvlOverride>
    <w:lvlOverride w:ilvl="6">
      <w:lvl w:ilvl="6">
        <w:start w:val="1"/>
        <w:numFmt w:val="decimal"/>
        <w:pStyle w:val="Heading7"/>
        <w:suff w:val="space"/>
        <w:lvlText w:val="%1.%2.%3.%4.%5.%6.%7."/>
        <w:lvlJc w:val="left"/>
        <w:pPr>
          <w:ind w:left="0" w:firstLine="0"/>
        </w:pPr>
        <w:rPr>
          <w:rFonts w:hint="default"/>
        </w:rPr>
      </w:lvl>
    </w:lvlOverride>
    <w:lvlOverride w:ilvl="7">
      <w:lvl w:ilvl="7">
        <w:start w:val="1"/>
        <w:numFmt w:val="decimal"/>
        <w:pStyle w:val="Heading8"/>
        <w:suff w:val="space"/>
        <w:lvlText w:val="%1.%2.%3.%4.%5.%6.%7.%8."/>
        <w:lvlJc w:val="left"/>
        <w:pPr>
          <w:ind w:left="0" w:firstLine="0"/>
        </w:pPr>
        <w:rPr>
          <w:rFonts w:hint="default"/>
        </w:rPr>
      </w:lvl>
    </w:lvlOverride>
    <w:lvlOverride w:ilvl="8">
      <w:lvl w:ilvl="8">
        <w:start w:val="1"/>
        <w:numFmt w:val="decimal"/>
        <w:pStyle w:val="Heading9"/>
        <w:suff w:val="space"/>
        <w:lvlText w:val="%1.%2.%3.%4.%5.%6.%7.%8.%9."/>
        <w:lvlJc w:val="left"/>
        <w:pPr>
          <w:ind w:left="0" w:firstLine="0"/>
        </w:pPr>
        <w:rPr>
          <w:rFonts w:hint="default"/>
        </w:rPr>
      </w:lvl>
    </w:lvlOverride>
  </w:num>
  <w:num w:numId="10">
    <w:abstractNumId w:val="8"/>
  </w:num>
  <w:num w:numId="11">
    <w:abstractNumId w:val="36"/>
  </w:num>
  <w:num w:numId="12">
    <w:abstractNumId w:val="12"/>
  </w:num>
  <w:num w:numId="13">
    <w:abstractNumId w:val="7"/>
  </w:num>
  <w:num w:numId="14">
    <w:abstractNumId w:val="27"/>
  </w:num>
  <w:num w:numId="15">
    <w:abstractNumId w:val="21"/>
  </w:num>
  <w:num w:numId="16">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357" w:hanging="357"/>
        </w:pPr>
        <w:rPr>
          <w:rFonts w:hint="default"/>
          <w:i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7">
    <w:abstractNumId w:val="18"/>
  </w:num>
  <w:num w:numId="18">
    <w:abstractNumId w:val="28"/>
  </w:num>
  <w:num w:numId="19">
    <w:abstractNumId w:val="2"/>
  </w:num>
  <w:num w:numId="20">
    <w:abstractNumId w:val="25"/>
  </w:num>
  <w:num w:numId="21">
    <w:abstractNumId w:val="10"/>
  </w:num>
  <w:num w:numId="22">
    <w:abstractNumId w:val="29"/>
  </w:num>
  <w:num w:numId="23">
    <w:abstractNumId w:val="0"/>
  </w:num>
  <w:num w:numId="24">
    <w:abstractNumId w:val="34"/>
  </w:num>
  <w:num w:numId="25">
    <w:abstractNumId w:val="35"/>
  </w:num>
  <w:num w:numId="26">
    <w:abstractNumId w:val="22"/>
  </w:num>
  <w:num w:numId="27">
    <w:abstractNumId w:val="24"/>
  </w:num>
  <w:num w:numId="28">
    <w:abstractNumId w:val="16"/>
  </w:num>
  <w:num w:numId="29">
    <w:abstractNumId w:val="20"/>
  </w:num>
  <w:num w:numId="30">
    <w:abstractNumId w:val="23"/>
  </w:num>
  <w:num w:numId="31">
    <w:abstractNumId w:val="26"/>
  </w:num>
  <w:num w:numId="32">
    <w:abstractNumId w:val="30"/>
    <w:lvlOverride w:ilvl="0">
      <w:startOverride w:val="3"/>
    </w:lvlOverride>
    <w:lvlOverride w:ilvl="1">
      <w:startOverride w:val="5"/>
    </w:lvlOverride>
    <w:lvlOverride w:ilvl="2">
      <w:startOverride w:val="3"/>
    </w:lvlOverride>
  </w:num>
  <w:num w:numId="33">
    <w:abstractNumId w:val="1"/>
  </w:num>
  <w:num w:numId="34">
    <w:abstractNumId w:val="4"/>
  </w:num>
  <w:num w:numId="35">
    <w:abstractNumId w:val="33"/>
  </w:num>
  <w:num w:numId="36">
    <w:abstractNumId w:val="31"/>
  </w:num>
  <w:num w:numId="37">
    <w:abstractNumId w:val="3"/>
  </w:num>
  <w:num w:numId="38">
    <w:abstractNumId w:val="14"/>
  </w:num>
  <w:num w:numId="39">
    <w:abstractNumId w:val="19"/>
  </w:num>
  <w:num w:numId="40">
    <w:abstractNumId w:val="15"/>
  </w:num>
  <w:num w:numId="41">
    <w:abstractNumId w:val="30"/>
    <w:lvlOverride w:ilvl="0">
      <w:lvl w:ilvl="0">
        <w:start w:val="1"/>
        <w:numFmt w:val="decimal"/>
        <w:pStyle w:val="Heading1"/>
        <w:suff w:val="space"/>
        <w:lvlText w:val="%1."/>
        <w:lvlJc w:val="left"/>
        <w:pPr>
          <w:ind w:left="0" w:firstLine="0"/>
        </w:pPr>
        <w:rPr>
          <w:rFonts w:hint="default"/>
          <w:b/>
        </w:rPr>
      </w:lvl>
    </w:lvlOverride>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E2"/>
    <w:rsid w:val="0000088A"/>
    <w:rsid w:val="00084E12"/>
    <w:rsid w:val="000C2187"/>
    <w:rsid w:val="00100F7A"/>
    <w:rsid w:val="001064CB"/>
    <w:rsid w:val="00112CFB"/>
    <w:rsid w:val="00120E7E"/>
    <w:rsid w:val="00154DA7"/>
    <w:rsid w:val="00161E05"/>
    <w:rsid w:val="00176A77"/>
    <w:rsid w:val="001815C3"/>
    <w:rsid w:val="001B1B7C"/>
    <w:rsid w:val="001B37D9"/>
    <w:rsid w:val="001C0AB2"/>
    <w:rsid w:val="001D7F4A"/>
    <w:rsid w:val="001E71F0"/>
    <w:rsid w:val="00267607"/>
    <w:rsid w:val="002D6032"/>
    <w:rsid w:val="002D72D5"/>
    <w:rsid w:val="00303F23"/>
    <w:rsid w:val="003103DF"/>
    <w:rsid w:val="00311841"/>
    <w:rsid w:val="003203C8"/>
    <w:rsid w:val="00323C08"/>
    <w:rsid w:val="00367115"/>
    <w:rsid w:val="003753D7"/>
    <w:rsid w:val="00377431"/>
    <w:rsid w:val="003949D6"/>
    <w:rsid w:val="003A28E6"/>
    <w:rsid w:val="003B7370"/>
    <w:rsid w:val="003D0E09"/>
    <w:rsid w:val="003D13C7"/>
    <w:rsid w:val="003D200B"/>
    <w:rsid w:val="003E0BD9"/>
    <w:rsid w:val="0041139F"/>
    <w:rsid w:val="0048658E"/>
    <w:rsid w:val="00486C98"/>
    <w:rsid w:val="004E440D"/>
    <w:rsid w:val="005019BD"/>
    <w:rsid w:val="005068C3"/>
    <w:rsid w:val="0053275C"/>
    <w:rsid w:val="00536527"/>
    <w:rsid w:val="00543F18"/>
    <w:rsid w:val="00556DAD"/>
    <w:rsid w:val="0055740C"/>
    <w:rsid w:val="00583AF8"/>
    <w:rsid w:val="005A700A"/>
    <w:rsid w:val="005B05C1"/>
    <w:rsid w:val="005B1F24"/>
    <w:rsid w:val="005B558E"/>
    <w:rsid w:val="005D5FDF"/>
    <w:rsid w:val="005E299C"/>
    <w:rsid w:val="005F22C9"/>
    <w:rsid w:val="005F2A78"/>
    <w:rsid w:val="005F5BD7"/>
    <w:rsid w:val="00615D3A"/>
    <w:rsid w:val="00623B49"/>
    <w:rsid w:val="006256B5"/>
    <w:rsid w:val="00646A68"/>
    <w:rsid w:val="00651B68"/>
    <w:rsid w:val="006967CF"/>
    <w:rsid w:val="006A0890"/>
    <w:rsid w:val="006A7DAA"/>
    <w:rsid w:val="007002B4"/>
    <w:rsid w:val="00726264"/>
    <w:rsid w:val="007335FA"/>
    <w:rsid w:val="007339C5"/>
    <w:rsid w:val="00741C6A"/>
    <w:rsid w:val="00755CF8"/>
    <w:rsid w:val="00781623"/>
    <w:rsid w:val="0079015B"/>
    <w:rsid w:val="00796AA0"/>
    <w:rsid w:val="007B7B5E"/>
    <w:rsid w:val="007C590E"/>
    <w:rsid w:val="007E3D82"/>
    <w:rsid w:val="007E7FDF"/>
    <w:rsid w:val="00816740"/>
    <w:rsid w:val="00847A08"/>
    <w:rsid w:val="008534D0"/>
    <w:rsid w:val="00861B97"/>
    <w:rsid w:val="00867F8A"/>
    <w:rsid w:val="008852E3"/>
    <w:rsid w:val="008B1353"/>
    <w:rsid w:val="008B4D66"/>
    <w:rsid w:val="008C380C"/>
    <w:rsid w:val="008D31CA"/>
    <w:rsid w:val="008D56A0"/>
    <w:rsid w:val="00913258"/>
    <w:rsid w:val="0093569F"/>
    <w:rsid w:val="00987DA7"/>
    <w:rsid w:val="0099339A"/>
    <w:rsid w:val="009E2D21"/>
    <w:rsid w:val="009E57FF"/>
    <w:rsid w:val="009E5D57"/>
    <w:rsid w:val="00A14675"/>
    <w:rsid w:val="00A24AEB"/>
    <w:rsid w:val="00A40669"/>
    <w:rsid w:val="00AB3113"/>
    <w:rsid w:val="00AB6082"/>
    <w:rsid w:val="00AB7A7A"/>
    <w:rsid w:val="00AC327E"/>
    <w:rsid w:val="00AE6E73"/>
    <w:rsid w:val="00B02707"/>
    <w:rsid w:val="00B04139"/>
    <w:rsid w:val="00B1317C"/>
    <w:rsid w:val="00B15D2C"/>
    <w:rsid w:val="00B1706A"/>
    <w:rsid w:val="00B6550D"/>
    <w:rsid w:val="00B92467"/>
    <w:rsid w:val="00C06500"/>
    <w:rsid w:val="00C071E2"/>
    <w:rsid w:val="00C23372"/>
    <w:rsid w:val="00C360C4"/>
    <w:rsid w:val="00C36EB8"/>
    <w:rsid w:val="00C408C5"/>
    <w:rsid w:val="00C5380A"/>
    <w:rsid w:val="00C67F64"/>
    <w:rsid w:val="00CA284B"/>
    <w:rsid w:val="00CC267A"/>
    <w:rsid w:val="00CC62C6"/>
    <w:rsid w:val="00CE6E17"/>
    <w:rsid w:val="00D00771"/>
    <w:rsid w:val="00D00B7E"/>
    <w:rsid w:val="00D145C8"/>
    <w:rsid w:val="00D16054"/>
    <w:rsid w:val="00D24748"/>
    <w:rsid w:val="00D2604B"/>
    <w:rsid w:val="00D62AAA"/>
    <w:rsid w:val="00D646C8"/>
    <w:rsid w:val="00D70009"/>
    <w:rsid w:val="00D85DAF"/>
    <w:rsid w:val="00D938CF"/>
    <w:rsid w:val="00DA0084"/>
    <w:rsid w:val="00DC7989"/>
    <w:rsid w:val="00E0616F"/>
    <w:rsid w:val="00E233EA"/>
    <w:rsid w:val="00E24683"/>
    <w:rsid w:val="00E6033C"/>
    <w:rsid w:val="00E60FD6"/>
    <w:rsid w:val="00E86D66"/>
    <w:rsid w:val="00E9541A"/>
    <w:rsid w:val="00E96138"/>
    <w:rsid w:val="00E9680E"/>
    <w:rsid w:val="00EC0F2E"/>
    <w:rsid w:val="00EC1053"/>
    <w:rsid w:val="00EC2310"/>
    <w:rsid w:val="00EC52E0"/>
    <w:rsid w:val="00ED18FE"/>
    <w:rsid w:val="00F15BFF"/>
    <w:rsid w:val="00F461E8"/>
    <w:rsid w:val="00F8372D"/>
    <w:rsid w:val="00FE68E2"/>
    <w:rsid w:val="00FF0EEA"/>
    <w:rsid w:val="00FF1236"/>
    <w:rsid w:val="00FF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C42530-0356-4D59-A97D-339606C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B5E"/>
    <w:pPr>
      <w:numPr>
        <w:numId w:val="9"/>
      </w:numPr>
      <w:outlineLvl w:val="0"/>
    </w:pPr>
    <w:rPr>
      <w:b/>
    </w:rPr>
  </w:style>
  <w:style w:type="paragraph" w:styleId="Heading2">
    <w:name w:val="heading 2"/>
    <w:basedOn w:val="Normal"/>
    <w:next w:val="Normal"/>
    <w:link w:val="Heading2Char"/>
    <w:uiPriority w:val="9"/>
    <w:unhideWhenUsed/>
    <w:qFormat/>
    <w:rsid w:val="007B7B5E"/>
    <w:pPr>
      <w:numPr>
        <w:ilvl w:val="1"/>
        <w:numId w:val="9"/>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uiPriority w:val="9"/>
    <w:rsid w:val="007B7B5E"/>
    <w:rPr>
      <w:b/>
    </w:rPr>
  </w:style>
  <w:style w:type="paragraph" w:styleId="ListParagraph">
    <w:name w:val="List Paragraph"/>
    <w:basedOn w:val="Normal"/>
    <w:qFormat/>
    <w:rsid w:val="008534D0"/>
    <w:pPr>
      <w:ind w:left="720"/>
      <w:contextualSpacing/>
    </w:pPr>
  </w:style>
  <w:style w:type="character" w:customStyle="1" w:styleId="Heading2Char">
    <w:name w:val="Heading 2 Char"/>
    <w:basedOn w:val="DefaultParagraphFont"/>
    <w:link w:val="Heading2"/>
    <w:uiPriority w:val="9"/>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uiPriority w:val="9"/>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10"/>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10"/>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CC267A"/>
    <w:pPr>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paragraph" w:styleId="BodyText">
    <w:name w:val="Body Text"/>
    <w:basedOn w:val="Normal"/>
    <w:link w:val="BodyTextChar"/>
    <w:uiPriority w:val="99"/>
    <w:rsid w:val="00E60FD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E60FD6"/>
    <w:rPr>
      <w:rFonts w:ascii="Arial" w:eastAsia="Times New Roman" w:hAnsi="Arial" w:cs="Times New Roman"/>
      <w:sz w:val="24"/>
      <w:szCs w:val="20"/>
    </w:rPr>
  </w:style>
  <w:style w:type="paragraph" w:styleId="BodyText3">
    <w:name w:val="Body Text 3"/>
    <w:basedOn w:val="Normal"/>
    <w:link w:val="BodyText3Char"/>
    <w:rsid w:val="00E60FD6"/>
    <w:pPr>
      <w:tabs>
        <w:tab w:val="left" w:pos="3402"/>
        <w:tab w:val="left" w:pos="5670"/>
      </w:tabs>
      <w:spacing w:before="100" w:beforeAutospacing="1" w:after="100" w:afterAutospacing="1" w:line="220" w:lineRule="exact"/>
      <w:jc w:val="both"/>
    </w:pPr>
    <w:rPr>
      <w:rFonts w:ascii="Arial" w:eastAsia="Times New Roman" w:hAnsi="Arial" w:cs="Times New Roman"/>
      <w:szCs w:val="24"/>
    </w:rPr>
  </w:style>
  <w:style w:type="character" w:customStyle="1" w:styleId="BodyText3Char">
    <w:name w:val="Body Text 3 Char"/>
    <w:basedOn w:val="DefaultParagraphFont"/>
    <w:link w:val="BodyText3"/>
    <w:rsid w:val="00E60FD6"/>
    <w:rPr>
      <w:rFonts w:ascii="Arial" w:eastAsia="Times New Roman" w:hAnsi="Arial" w:cs="Times New Roman"/>
      <w:szCs w:val="24"/>
    </w:rPr>
  </w:style>
  <w:style w:type="paragraph" w:styleId="BodyTextIndent2">
    <w:name w:val="Body Text Indent 2"/>
    <w:basedOn w:val="Normal"/>
    <w:link w:val="BodyTextIndent2Char"/>
    <w:rsid w:val="00E60FD6"/>
    <w:pPr>
      <w:spacing w:after="0" w:line="240" w:lineRule="auto"/>
      <w:ind w:left="180"/>
    </w:pPr>
    <w:rPr>
      <w:rFonts w:ascii="Arial" w:eastAsia="Times New Roman" w:hAnsi="Arial" w:cs="Times New Roman"/>
      <w:sz w:val="16"/>
      <w:szCs w:val="24"/>
    </w:rPr>
  </w:style>
  <w:style w:type="character" w:customStyle="1" w:styleId="BodyTextIndent2Char">
    <w:name w:val="Body Text Indent 2 Char"/>
    <w:basedOn w:val="DefaultParagraphFont"/>
    <w:link w:val="BodyTextIndent2"/>
    <w:rsid w:val="00E60FD6"/>
    <w:rPr>
      <w:rFonts w:ascii="Arial" w:eastAsia="Times New Roman" w:hAnsi="Arial" w:cs="Times New Roman"/>
      <w:sz w:val="16"/>
      <w:szCs w:val="24"/>
    </w:rPr>
  </w:style>
  <w:style w:type="paragraph" w:styleId="Revision">
    <w:name w:val="Revision"/>
    <w:hidden/>
    <w:uiPriority w:val="99"/>
    <w:semiHidden/>
    <w:rsid w:val="00AB7A7A"/>
    <w:pPr>
      <w:spacing w:after="0" w:line="240" w:lineRule="auto"/>
    </w:pPr>
    <w:rPr>
      <w:rFonts w:ascii="Arial" w:eastAsia="Times New Roman" w:hAnsi="Arial" w:cs="Times New Roman"/>
      <w:szCs w:val="24"/>
    </w:rPr>
  </w:style>
  <w:style w:type="character" w:customStyle="1" w:styleId="highlight">
    <w:name w:val="highlight"/>
    <w:basedOn w:val="DefaultParagraphFont"/>
    <w:rsid w:val="00B04139"/>
  </w:style>
  <w:style w:type="paragraph" w:styleId="NoSpacing">
    <w:name w:val="No Spacing"/>
    <w:uiPriority w:val="1"/>
    <w:qFormat/>
    <w:rsid w:val="00D145C8"/>
    <w:pPr>
      <w:spacing w:after="0" w:line="240" w:lineRule="auto"/>
    </w:pPr>
  </w:style>
  <w:style w:type="character" w:styleId="CommentReference">
    <w:name w:val="annotation reference"/>
    <w:basedOn w:val="DefaultParagraphFont"/>
    <w:uiPriority w:val="99"/>
    <w:semiHidden/>
    <w:unhideWhenUsed/>
    <w:rsid w:val="008D31CA"/>
    <w:rPr>
      <w:sz w:val="16"/>
      <w:szCs w:val="16"/>
    </w:rPr>
  </w:style>
  <w:style w:type="paragraph" w:styleId="CommentText">
    <w:name w:val="annotation text"/>
    <w:basedOn w:val="Normal"/>
    <w:link w:val="CommentTextChar"/>
    <w:uiPriority w:val="99"/>
    <w:semiHidden/>
    <w:unhideWhenUsed/>
    <w:rsid w:val="008D31CA"/>
    <w:pPr>
      <w:spacing w:line="240" w:lineRule="auto"/>
    </w:pPr>
    <w:rPr>
      <w:sz w:val="20"/>
      <w:szCs w:val="20"/>
    </w:rPr>
  </w:style>
  <w:style w:type="character" w:customStyle="1" w:styleId="CommentTextChar">
    <w:name w:val="Comment Text Char"/>
    <w:basedOn w:val="DefaultParagraphFont"/>
    <w:link w:val="CommentText"/>
    <w:uiPriority w:val="99"/>
    <w:semiHidden/>
    <w:rsid w:val="008D31CA"/>
    <w:rPr>
      <w:sz w:val="20"/>
      <w:szCs w:val="20"/>
    </w:rPr>
  </w:style>
  <w:style w:type="paragraph" w:styleId="CommentSubject">
    <w:name w:val="annotation subject"/>
    <w:basedOn w:val="CommentText"/>
    <w:next w:val="CommentText"/>
    <w:link w:val="CommentSubjectChar"/>
    <w:uiPriority w:val="99"/>
    <w:semiHidden/>
    <w:unhideWhenUsed/>
    <w:rsid w:val="008D31CA"/>
    <w:rPr>
      <w:b/>
      <w:bCs/>
    </w:rPr>
  </w:style>
  <w:style w:type="character" w:customStyle="1" w:styleId="CommentSubjectChar">
    <w:name w:val="Comment Subject Char"/>
    <w:basedOn w:val="CommentTextChar"/>
    <w:link w:val="CommentSubject"/>
    <w:uiPriority w:val="99"/>
    <w:semiHidden/>
    <w:rsid w:val="008D3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21252">
      <w:bodyDiv w:val="1"/>
      <w:marLeft w:val="0"/>
      <w:marRight w:val="0"/>
      <w:marTop w:val="0"/>
      <w:marBottom w:val="0"/>
      <w:divBdr>
        <w:top w:val="none" w:sz="0" w:space="0" w:color="auto"/>
        <w:left w:val="none" w:sz="0" w:space="0" w:color="auto"/>
        <w:bottom w:val="none" w:sz="0" w:space="0" w:color="auto"/>
        <w:right w:val="none" w:sz="0" w:space="0" w:color="auto"/>
      </w:divBdr>
      <w:divsChild>
        <w:div w:id="1469787716">
          <w:marLeft w:val="0"/>
          <w:marRight w:val="0"/>
          <w:marTop w:val="0"/>
          <w:marBottom w:val="0"/>
          <w:divBdr>
            <w:top w:val="none" w:sz="0" w:space="0" w:color="auto"/>
            <w:left w:val="none" w:sz="0" w:space="0" w:color="auto"/>
            <w:bottom w:val="none" w:sz="0" w:space="0" w:color="auto"/>
            <w:right w:val="none" w:sz="0" w:space="0" w:color="auto"/>
          </w:divBdr>
          <w:divsChild>
            <w:div w:id="707991819">
              <w:marLeft w:val="0"/>
              <w:marRight w:val="0"/>
              <w:marTop w:val="0"/>
              <w:marBottom w:val="0"/>
              <w:divBdr>
                <w:top w:val="none" w:sz="0" w:space="0" w:color="auto"/>
                <w:left w:val="none" w:sz="0" w:space="0" w:color="auto"/>
                <w:bottom w:val="none" w:sz="0" w:space="0" w:color="auto"/>
                <w:right w:val="none" w:sz="0" w:space="0" w:color="auto"/>
              </w:divBdr>
              <w:divsChild>
                <w:div w:id="1884754192">
                  <w:marLeft w:val="0"/>
                  <w:marRight w:val="0"/>
                  <w:marTop w:val="0"/>
                  <w:marBottom w:val="0"/>
                  <w:divBdr>
                    <w:top w:val="none" w:sz="0" w:space="0" w:color="auto"/>
                    <w:left w:val="none" w:sz="0" w:space="0" w:color="auto"/>
                    <w:bottom w:val="none" w:sz="0" w:space="0" w:color="auto"/>
                    <w:right w:val="none" w:sz="0" w:space="0" w:color="auto"/>
                  </w:divBdr>
                  <w:divsChild>
                    <w:div w:id="2094009861">
                      <w:marLeft w:val="0"/>
                      <w:marRight w:val="0"/>
                      <w:marTop w:val="210"/>
                      <w:marBottom w:val="0"/>
                      <w:divBdr>
                        <w:top w:val="none" w:sz="0" w:space="0" w:color="auto"/>
                        <w:left w:val="none" w:sz="0" w:space="0" w:color="auto"/>
                        <w:bottom w:val="none" w:sz="0" w:space="0" w:color="auto"/>
                        <w:right w:val="none" w:sz="0" w:space="0" w:color="auto"/>
                      </w:divBdr>
                      <w:divsChild>
                        <w:div w:id="123738754">
                          <w:marLeft w:val="0"/>
                          <w:marRight w:val="0"/>
                          <w:marTop w:val="0"/>
                          <w:marBottom w:val="0"/>
                          <w:divBdr>
                            <w:top w:val="none" w:sz="0" w:space="0" w:color="auto"/>
                            <w:left w:val="none" w:sz="0" w:space="0" w:color="auto"/>
                            <w:bottom w:val="none" w:sz="0" w:space="0" w:color="auto"/>
                            <w:right w:val="none" w:sz="0" w:space="0" w:color="auto"/>
                          </w:divBdr>
                          <w:divsChild>
                            <w:div w:id="1487286222">
                              <w:marLeft w:val="0"/>
                              <w:marRight w:val="0"/>
                              <w:marTop w:val="0"/>
                              <w:marBottom w:val="0"/>
                              <w:divBdr>
                                <w:top w:val="none" w:sz="0" w:space="0" w:color="auto"/>
                                <w:left w:val="none" w:sz="0" w:space="0" w:color="auto"/>
                                <w:bottom w:val="none" w:sz="0" w:space="0" w:color="auto"/>
                                <w:right w:val="none" w:sz="0" w:space="0" w:color="auto"/>
                              </w:divBdr>
                              <w:divsChild>
                                <w:div w:id="16972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0209-ABD9-4E12-8DEF-B618EED8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V 2.0</vt:lpstr>
    </vt:vector>
  </TitlesOfParts>
  <Company>Herefordshire Council</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2.0</dc:title>
  <dc:subject/>
  <dc:creator>James.Bruton2</dc:creator>
  <cp:keywords/>
  <dc:description/>
  <cp:lastModifiedBy>Orleton Primary School</cp:lastModifiedBy>
  <cp:revision>2</cp:revision>
  <cp:lastPrinted>2020-02-12T15:51:00Z</cp:lastPrinted>
  <dcterms:created xsi:type="dcterms:W3CDTF">2021-03-23T15:55:00Z</dcterms:created>
  <dcterms:modified xsi:type="dcterms:W3CDTF">2021-03-23T15:55:00Z</dcterms:modified>
</cp:coreProperties>
</file>